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578" w:lineRule="exact"/>
        <w:jc w:val="center"/>
        <w:outlineLvl w:val="0"/>
        <w:rPr>
          <w:rFonts w:ascii="方正小标宋简体" w:hAnsi="宋体" w:eastAsia="方正小标宋简体"/>
          <w:color w:val="000000"/>
          <w:sz w:val="72"/>
          <w:szCs w:val="72"/>
        </w:rPr>
      </w:pPr>
    </w:p>
    <w:p>
      <w:pPr>
        <w:spacing w:line="578" w:lineRule="exact"/>
        <w:jc w:val="center"/>
        <w:outlineLvl w:val="0"/>
        <w:rPr>
          <w:rFonts w:ascii="方正小标宋简体" w:hAnsi="宋体" w:eastAsia="方正小标宋简体"/>
          <w:color w:val="000000"/>
          <w:sz w:val="72"/>
          <w:szCs w:val="72"/>
        </w:rPr>
      </w:pPr>
    </w:p>
    <w:p>
      <w:pPr>
        <w:spacing w:line="578" w:lineRule="exact"/>
        <w:jc w:val="center"/>
        <w:outlineLvl w:val="0"/>
        <w:rPr>
          <w:rFonts w:ascii="方正小标宋简体" w:hAnsi="宋体" w:eastAsia="方正小标宋简体"/>
          <w:color w:val="000000"/>
          <w:sz w:val="72"/>
          <w:szCs w:val="72"/>
        </w:rPr>
      </w:pPr>
    </w:p>
    <w:bookmarkEnd w:id="0"/>
    <w:p>
      <w:pPr>
        <w:spacing w:line="578" w:lineRule="exact"/>
        <w:outlineLvl w:val="0"/>
        <w:rPr>
          <w:rFonts w:ascii="方正小标宋简体" w:hAnsi="宋体" w:eastAsia="方正小标宋简体"/>
          <w:color w:val="000000"/>
          <w:sz w:val="72"/>
          <w:szCs w:val="72"/>
        </w:rPr>
      </w:pPr>
    </w:p>
    <w:p>
      <w:pPr>
        <w:spacing w:line="578" w:lineRule="exact"/>
        <w:jc w:val="center"/>
        <w:outlineLvl w:val="0"/>
        <w:rPr>
          <w:rFonts w:ascii="方正小标宋简体" w:hAnsi="宋体" w:eastAsia="方正小标宋简体"/>
          <w:color w:val="000000"/>
          <w:sz w:val="72"/>
          <w:szCs w:val="72"/>
        </w:rPr>
      </w:pPr>
    </w:p>
    <w:p>
      <w:pPr>
        <w:adjustRightInd w:val="0"/>
        <w:snapToGrid w:val="0"/>
        <w:spacing w:line="1000" w:lineRule="exact"/>
        <w:jc w:val="center"/>
        <w:outlineLvl w:val="0"/>
        <w:rPr>
          <w:rFonts w:hint="eastAsia" w:ascii="方正小标宋简体" w:hAnsi="宋体" w:eastAsia="方正小标宋简体"/>
          <w:color w:val="000000"/>
          <w:sz w:val="72"/>
          <w:szCs w:val="72"/>
        </w:rPr>
      </w:pPr>
      <w:bookmarkStart w:id="1" w:name="_Toc15377193"/>
      <w:bookmarkStart w:id="2" w:name="_Toc15396475"/>
      <w:bookmarkStart w:id="3" w:name="_Toc15377425"/>
      <w:bookmarkStart w:id="4" w:name="_Toc15396597"/>
      <w:bookmarkStart w:id="5" w:name="_Toc15378441"/>
      <w:r>
        <w:rPr>
          <w:rFonts w:ascii="黑体" w:hAnsi="黑体" w:eastAsia="黑体"/>
          <w:color w:val="000000"/>
          <w:sz w:val="72"/>
          <w:szCs w:val="72"/>
        </w:rPr>
        <w:t>20</w:t>
      </w:r>
      <w:r>
        <w:rPr>
          <w:rFonts w:hint="eastAsia" w:ascii="黑体" w:hAnsi="黑体" w:eastAsia="黑体"/>
          <w:color w:val="000000"/>
          <w:sz w:val="72"/>
          <w:szCs w:val="72"/>
        </w:rPr>
        <w:t>2</w:t>
      </w:r>
      <w:r>
        <w:rPr>
          <w:rFonts w:hint="eastAsia" w:ascii="黑体" w:hAnsi="黑体" w:eastAsia="黑体"/>
          <w:color w:val="000000"/>
          <w:sz w:val="72"/>
          <w:szCs w:val="72"/>
          <w:lang w:val="en-US" w:eastAsia="zh-CN"/>
        </w:rPr>
        <w:t>4</w:t>
      </w:r>
      <w:r>
        <w:rPr>
          <w:rFonts w:hint="eastAsia" w:ascii="方正小标宋简体" w:hAnsi="宋体" w:eastAsia="方正小标宋简体"/>
          <w:color w:val="000000"/>
          <w:sz w:val="72"/>
          <w:szCs w:val="72"/>
        </w:rPr>
        <w:t>年度</w:t>
      </w:r>
      <w:bookmarkEnd w:id="1"/>
      <w:bookmarkEnd w:id="2"/>
      <w:bookmarkEnd w:id="3"/>
      <w:bookmarkEnd w:id="4"/>
      <w:bookmarkEnd w:id="5"/>
      <w:bookmarkStart w:id="6" w:name="_Toc15377194"/>
      <w:bookmarkStart w:id="7" w:name="_Toc15377426"/>
      <w:bookmarkStart w:id="8" w:name="_Toc15396476"/>
      <w:bookmarkStart w:id="9" w:name="_Toc15396598"/>
      <w:bookmarkStart w:id="10" w:name="_Toc15378442"/>
    </w:p>
    <w:p>
      <w:pPr>
        <w:adjustRightInd w:val="0"/>
        <w:snapToGrid w:val="0"/>
        <w:spacing w:line="1000" w:lineRule="exact"/>
        <w:jc w:val="center"/>
        <w:outlineLvl w:val="0"/>
        <w:rPr>
          <w:rFonts w:ascii="方正小标宋简体" w:hAnsi="宋体" w:eastAsia="方正小标宋简体"/>
          <w:color w:val="000000"/>
          <w:sz w:val="66"/>
          <w:szCs w:val="66"/>
        </w:rPr>
      </w:pPr>
      <w:r>
        <w:rPr>
          <w:rFonts w:hint="eastAsia" w:ascii="方正小标宋简体" w:hAnsi="宋体" w:eastAsia="方正小标宋简体"/>
          <w:color w:val="000000"/>
          <w:sz w:val="66"/>
          <w:szCs w:val="66"/>
        </w:rPr>
        <w:t>泸州市</w:t>
      </w:r>
      <w:bookmarkStart w:id="11" w:name="_Toc15306268"/>
      <w:r>
        <w:rPr>
          <w:rFonts w:hint="eastAsia" w:ascii="方正小标宋简体" w:hAnsi="宋体" w:eastAsia="方正小标宋简体"/>
          <w:color w:val="000000"/>
          <w:sz w:val="66"/>
          <w:szCs w:val="66"/>
        </w:rPr>
        <w:t>残疾人康复服务中心</w:t>
      </w:r>
      <w:r>
        <w:rPr>
          <w:rFonts w:hint="eastAsia" w:ascii="方正小标宋简体" w:hAnsi="宋体" w:eastAsia="方正小标宋简体"/>
          <w:color w:val="000000"/>
          <w:sz w:val="66"/>
          <w:szCs w:val="66"/>
          <w:lang w:eastAsia="zh-CN"/>
        </w:rPr>
        <w:t>单位</w:t>
      </w:r>
      <w:r>
        <w:rPr>
          <w:rFonts w:hint="eastAsia" w:ascii="方正小标宋简体" w:hAnsi="宋体" w:eastAsia="方正小标宋简体"/>
          <w:color w:val="000000"/>
          <w:sz w:val="66"/>
          <w:szCs w:val="66"/>
        </w:rPr>
        <w:t>决算</w:t>
      </w:r>
      <w:bookmarkEnd w:id="6"/>
      <w:bookmarkEnd w:id="7"/>
      <w:bookmarkEnd w:id="8"/>
      <w:bookmarkEnd w:id="9"/>
      <w:bookmarkEnd w:id="10"/>
      <w:bookmarkEnd w:id="11"/>
    </w:p>
    <w:p>
      <w:pPr>
        <w:widowControl/>
        <w:spacing w:line="578" w:lineRule="exact"/>
        <w:jc w:val="center"/>
        <w:rPr>
          <w:rFonts w:hint="eastAsia"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spacing w:line="578" w:lineRule="exact"/>
        <w:jc w:val="center"/>
        <w:rPr>
          <w:rFonts w:hint="eastAsia" w:ascii="黑体" w:hAnsi="黑体" w:eastAsia="黑体"/>
          <w:color w:val="000000"/>
          <w:sz w:val="48"/>
          <w:szCs w:val="48"/>
        </w:rPr>
      </w:pPr>
    </w:p>
    <w:p>
      <w:pPr>
        <w:widowControl/>
        <w:spacing w:line="578" w:lineRule="exact"/>
        <w:jc w:val="center"/>
        <w:rPr>
          <w:rFonts w:ascii="黑体" w:hAnsi="黑体" w:eastAsia="黑体" w:cstheme="minorBidi"/>
          <w:sz w:val="28"/>
          <w:szCs w:val="28"/>
          <w:highlight w:val="none"/>
        </w:rPr>
      </w:pPr>
      <w:r>
        <w:rPr>
          <w:rFonts w:hint="eastAsia" w:ascii="仿宋" w:hAnsi="仿宋" w:eastAsia="仿宋" w:cs="仿宋"/>
          <w:b w:val="0"/>
          <w:bCs w:val="0"/>
          <w:color w:val="auto"/>
          <w:sz w:val="36"/>
          <w:szCs w:val="36"/>
          <w:lang w:eastAsia="zh-CN"/>
        </w:rPr>
        <w:t>公开时间：</w:t>
      </w:r>
      <w:r>
        <w:rPr>
          <w:rFonts w:hint="eastAsia" w:ascii="仿宋" w:hAnsi="仿宋" w:eastAsia="仿宋" w:cs="仿宋"/>
          <w:b w:val="0"/>
          <w:bCs w:val="0"/>
          <w:color w:val="auto"/>
          <w:sz w:val="36"/>
          <w:szCs w:val="36"/>
          <w:lang w:val="en-US" w:eastAsia="zh-CN"/>
        </w:rPr>
        <w:t>2025年</w:t>
      </w:r>
      <w:r>
        <w:rPr>
          <w:rFonts w:hint="eastAsia" w:ascii="仿宋" w:hAnsi="仿宋" w:eastAsia="仿宋" w:cs="仿宋"/>
          <w:b w:val="0"/>
          <w:bCs w:val="0"/>
          <w:color w:val="auto"/>
          <w:sz w:val="36"/>
          <w:szCs w:val="36"/>
          <w:highlight w:val="none"/>
          <w:lang w:val="en-US" w:eastAsia="zh-CN"/>
        </w:rPr>
        <w:t>9月22</w:t>
      </w:r>
      <w:r>
        <w:rPr>
          <w:rFonts w:hint="eastAsia" w:ascii="仿宋_GB2312" w:hAnsi="仿宋_GB2312" w:eastAsia="仿宋_GB2312" w:cs="仿宋_GB2312"/>
          <w:b w:val="0"/>
          <w:bCs w:val="0"/>
          <w:color w:val="auto"/>
          <w:sz w:val="36"/>
          <w:szCs w:val="36"/>
          <w:highlight w:val="none"/>
          <w:lang w:val="en-US" w:eastAsia="zh-CN"/>
        </w:rPr>
        <w:t>日</w:t>
      </w:r>
      <w:r>
        <w:rPr>
          <w:rFonts w:ascii="黑体" w:hAnsi="黑体" w:eastAsia="黑体"/>
          <w:color w:val="000000"/>
          <w:sz w:val="48"/>
          <w:szCs w:val="48"/>
          <w:highlight w:val="none"/>
        </w:rPr>
        <w:fldChar w:fldCharType="begin"/>
      </w:r>
      <w:r>
        <w:rPr>
          <w:rFonts w:ascii="黑体" w:hAnsi="黑体" w:eastAsia="黑体"/>
          <w:color w:val="000000"/>
          <w:sz w:val="48"/>
          <w:szCs w:val="48"/>
          <w:highlight w:val="none"/>
        </w:rPr>
        <w:instrText xml:space="preserve"> TOC \o "1-2" \h \z \u </w:instrText>
      </w:r>
      <w:r>
        <w:rPr>
          <w:rFonts w:ascii="黑体" w:hAnsi="黑体" w:eastAsia="黑体"/>
          <w:color w:val="000000"/>
          <w:sz w:val="48"/>
          <w:szCs w:val="48"/>
          <w:highlight w:val="none"/>
        </w:rPr>
        <w:fldChar w:fldCharType="separate"/>
      </w:r>
    </w:p>
    <w:p>
      <w:pPr>
        <w:spacing w:line="578" w:lineRule="exact"/>
        <w:rPr>
          <w:highlight w:val="none"/>
        </w:rPr>
      </w:pPr>
    </w:p>
    <w:p>
      <w:pPr>
        <w:pStyle w:val="13"/>
        <w:spacing w:line="578" w:lineRule="exact"/>
        <w:jc w:val="both"/>
        <w:rPr>
          <w:rFonts w:cstheme="minorBidi"/>
          <w:highlight w:val="none"/>
        </w:rPr>
      </w:pPr>
      <w:r>
        <w:rPr>
          <w:highlight w:val="none"/>
        </w:rPr>
        <w:fldChar w:fldCharType="begin"/>
      </w:r>
      <w:r>
        <w:rPr>
          <w:highlight w:val="none"/>
        </w:rPr>
        <w:instrText xml:space="preserve"> HYPERLINK \l "_Toc15396599" </w:instrText>
      </w:r>
      <w:r>
        <w:rPr>
          <w:highlight w:val="none"/>
        </w:rPr>
        <w:fldChar w:fldCharType="separate"/>
      </w:r>
      <w:r>
        <w:rPr>
          <w:rStyle w:val="17"/>
          <w:rFonts w:hint="eastAsia"/>
          <w:highlight w:val="none"/>
        </w:rPr>
        <w:t>第一部分</w:t>
      </w:r>
      <w:r>
        <w:rPr>
          <w:rStyle w:val="17"/>
          <w:rFonts w:hint="eastAsia"/>
          <w:highlight w:val="none"/>
          <w:lang w:eastAsia="zh-CN"/>
        </w:rPr>
        <w:t>单位</w:t>
      </w:r>
      <w:r>
        <w:rPr>
          <w:rStyle w:val="17"/>
          <w:rFonts w:hint="eastAsia"/>
          <w:highlight w:val="none"/>
        </w:rPr>
        <w:t>概况</w:t>
      </w:r>
      <w:r>
        <w:rPr>
          <w:highlight w:val="none"/>
        </w:rPr>
        <w:tab/>
      </w:r>
      <w:r>
        <w:rPr>
          <w:rFonts w:hint="eastAsia"/>
          <w:highlight w:val="none"/>
        </w:rPr>
        <w:t>4</w:t>
      </w:r>
      <w:r>
        <w:rPr>
          <w:rFonts w:hint="eastAsia"/>
          <w:highlight w:val="none"/>
        </w:rPr>
        <w:fldChar w:fldCharType="end"/>
      </w:r>
    </w:p>
    <w:p>
      <w:pPr>
        <w:pStyle w:val="14"/>
        <w:spacing w:line="578" w:lineRule="exact"/>
        <w:rPr>
          <w:rFonts w:ascii="仿宋" w:hAnsi="仿宋" w:eastAsia="仿宋" w:cstheme="minorBidi"/>
          <w:sz w:val="28"/>
          <w:szCs w:val="28"/>
          <w:highlight w:val="none"/>
        </w:rPr>
      </w:pPr>
      <w:r>
        <w:rPr>
          <w:highlight w:val="none"/>
        </w:rPr>
        <w:fldChar w:fldCharType="begin"/>
      </w:r>
      <w:r>
        <w:rPr>
          <w:highlight w:val="none"/>
        </w:rPr>
        <w:instrText xml:space="preserve"> HYPERLINK \l "_Toc15396600" </w:instrText>
      </w:r>
      <w:r>
        <w:rPr>
          <w:highlight w:val="none"/>
        </w:rPr>
        <w:fldChar w:fldCharType="separate"/>
      </w:r>
      <w:r>
        <w:rPr>
          <w:rStyle w:val="17"/>
          <w:rFonts w:hint="eastAsia" w:ascii="仿宋" w:hAnsi="仿宋" w:eastAsia="仿宋"/>
          <w:sz w:val="28"/>
          <w:szCs w:val="28"/>
          <w:highlight w:val="none"/>
        </w:rPr>
        <w:t>一、</w:t>
      </w:r>
      <w:r>
        <w:rPr>
          <w:rStyle w:val="17"/>
          <w:rFonts w:hint="eastAsia" w:ascii="仿宋" w:hAnsi="仿宋" w:eastAsia="仿宋"/>
          <w:sz w:val="28"/>
          <w:szCs w:val="28"/>
          <w:highlight w:val="none"/>
          <w:lang w:eastAsia="zh-CN"/>
        </w:rPr>
        <w:t>基本职能及主要工作</w:t>
      </w:r>
      <w:r>
        <w:rPr>
          <w:rFonts w:ascii="仿宋" w:hAnsi="仿宋" w:eastAsia="仿宋"/>
          <w:sz w:val="28"/>
          <w:szCs w:val="28"/>
          <w:highlight w:val="none"/>
        </w:rPr>
        <w:tab/>
      </w:r>
      <w:r>
        <w:rPr>
          <w:rFonts w:hint="eastAsia" w:ascii="仿宋" w:hAnsi="仿宋" w:eastAsia="仿宋"/>
          <w:sz w:val="28"/>
          <w:szCs w:val="28"/>
          <w:highlight w:val="none"/>
        </w:rPr>
        <w:t>4</w:t>
      </w:r>
      <w:r>
        <w:rPr>
          <w:rFonts w:hint="eastAsia" w:ascii="仿宋" w:hAnsi="仿宋" w:eastAsia="仿宋"/>
          <w:sz w:val="28"/>
          <w:szCs w:val="28"/>
          <w:highlight w:val="none"/>
        </w:rPr>
        <w:fldChar w:fldCharType="end"/>
      </w:r>
    </w:p>
    <w:p>
      <w:pPr>
        <w:pStyle w:val="14"/>
        <w:spacing w:line="578" w:lineRule="exact"/>
        <w:rPr>
          <w:rFonts w:ascii="仿宋" w:hAnsi="仿宋" w:eastAsia="仿宋" w:cstheme="minorBidi"/>
          <w:sz w:val="28"/>
          <w:szCs w:val="28"/>
          <w:highlight w:val="none"/>
        </w:rPr>
      </w:pPr>
      <w:r>
        <w:rPr>
          <w:highlight w:val="none"/>
        </w:rPr>
        <w:fldChar w:fldCharType="begin"/>
      </w:r>
      <w:r>
        <w:rPr>
          <w:highlight w:val="none"/>
        </w:rPr>
        <w:instrText xml:space="preserve"> HYPERLINK \l "_Toc15396601" </w:instrText>
      </w:r>
      <w:r>
        <w:rPr>
          <w:highlight w:val="none"/>
        </w:rPr>
        <w:fldChar w:fldCharType="separate"/>
      </w:r>
      <w:r>
        <w:rPr>
          <w:rStyle w:val="17"/>
          <w:rFonts w:hint="eastAsia" w:ascii="仿宋" w:hAnsi="仿宋" w:eastAsia="仿宋"/>
          <w:sz w:val="28"/>
          <w:szCs w:val="28"/>
          <w:highlight w:val="none"/>
        </w:rPr>
        <w:t>二、机构设置</w:t>
      </w:r>
      <w:r>
        <w:rPr>
          <w:rFonts w:ascii="仿宋" w:hAnsi="仿宋" w:eastAsia="仿宋"/>
          <w:sz w:val="28"/>
          <w:szCs w:val="28"/>
          <w:highlight w:val="none"/>
        </w:rPr>
        <w:tab/>
      </w:r>
      <w:r>
        <w:rPr>
          <w:rFonts w:ascii="仿宋" w:hAnsi="仿宋" w:eastAsia="仿宋"/>
          <w:sz w:val="28"/>
          <w:szCs w:val="28"/>
          <w:highlight w:val="none"/>
        </w:rPr>
        <w:fldChar w:fldCharType="begin"/>
      </w:r>
      <w:r>
        <w:rPr>
          <w:rFonts w:ascii="仿宋" w:hAnsi="仿宋" w:eastAsia="仿宋"/>
          <w:sz w:val="28"/>
          <w:szCs w:val="28"/>
          <w:highlight w:val="none"/>
        </w:rPr>
        <w:instrText xml:space="preserve"> PAGEREF _Toc15396601 \h </w:instrText>
      </w:r>
      <w:r>
        <w:rPr>
          <w:rFonts w:ascii="仿宋" w:hAnsi="仿宋" w:eastAsia="仿宋"/>
          <w:sz w:val="28"/>
          <w:szCs w:val="28"/>
          <w:highlight w:val="none"/>
        </w:rPr>
        <w:fldChar w:fldCharType="separate"/>
      </w:r>
      <w:r>
        <w:rPr>
          <w:rFonts w:ascii="仿宋" w:hAnsi="仿宋" w:eastAsia="仿宋"/>
          <w:sz w:val="28"/>
          <w:szCs w:val="28"/>
          <w:highlight w:val="none"/>
        </w:rPr>
        <w:t>4</w:t>
      </w:r>
      <w:r>
        <w:rPr>
          <w:rFonts w:ascii="仿宋" w:hAnsi="仿宋" w:eastAsia="仿宋"/>
          <w:sz w:val="28"/>
          <w:szCs w:val="28"/>
          <w:highlight w:val="none"/>
        </w:rPr>
        <w:fldChar w:fldCharType="end"/>
      </w:r>
      <w:r>
        <w:rPr>
          <w:rFonts w:ascii="仿宋" w:hAnsi="仿宋" w:eastAsia="仿宋"/>
          <w:sz w:val="28"/>
          <w:szCs w:val="28"/>
          <w:highlight w:val="none"/>
        </w:rPr>
        <w:fldChar w:fldCharType="end"/>
      </w:r>
    </w:p>
    <w:p>
      <w:pPr>
        <w:pStyle w:val="13"/>
        <w:spacing w:line="578" w:lineRule="exact"/>
        <w:jc w:val="both"/>
        <w:rPr>
          <w:highlight w:val="none"/>
        </w:rPr>
      </w:pPr>
      <w:r>
        <w:rPr>
          <w:highlight w:val="none"/>
        </w:rPr>
        <w:fldChar w:fldCharType="begin"/>
      </w:r>
      <w:r>
        <w:rPr>
          <w:highlight w:val="none"/>
        </w:rPr>
        <w:instrText xml:space="preserve"> HYPERLINK \l "_Toc15396602" </w:instrText>
      </w:r>
      <w:r>
        <w:rPr>
          <w:highlight w:val="none"/>
        </w:rPr>
        <w:fldChar w:fldCharType="separate"/>
      </w:r>
      <w:r>
        <w:rPr>
          <w:rStyle w:val="17"/>
          <w:rFonts w:hint="eastAsia"/>
          <w:highlight w:val="none"/>
        </w:rPr>
        <w:t>第二部分</w:t>
      </w:r>
      <w:r>
        <w:rPr>
          <w:rStyle w:val="17"/>
          <w:highlight w:val="none"/>
        </w:rPr>
        <w:t xml:space="preserve"> </w:t>
      </w:r>
      <w:r>
        <w:rPr>
          <w:rStyle w:val="17"/>
          <w:rFonts w:hint="eastAsia"/>
          <w:highlight w:val="none"/>
          <w:lang w:eastAsia="zh-CN"/>
        </w:rPr>
        <w:t>2024</w:t>
      </w:r>
      <w:r>
        <w:rPr>
          <w:rStyle w:val="17"/>
          <w:rFonts w:hint="eastAsia"/>
          <w:highlight w:val="none"/>
        </w:rPr>
        <w:t>年度</w:t>
      </w:r>
      <w:r>
        <w:rPr>
          <w:rStyle w:val="17"/>
          <w:rFonts w:hint="eastAsia"/>
          <w:highlight w:val="none"/>
          <w:lang w:eastAsia="zh-CN"/>
        </w:rPr>
        <w:t>单位</w:t>
      </w:r>
      <w:r>
        <w:rPr>
          <w:rStyle w:val="17"/>
          <w:rFonts w:hint="eastAsia"/>
          <w:highlight w:val="none"/>
        </w:rPr>
        <w:t>决算情况说明</w:t>
      </w:r>
      <w:r>
        <w:rPr>
          <w:rStyle w:val="17"/>
          <w:highlight w:val="none"/>
        </w:rPr>
        <w:tab/>
      </w:r>
      <w:r>
        <w:rPr>
          <w:highlight w:val="none"/>
        </w:rPr>
        <w:fldChar w:fldCharType="begin"/>
      </w:r>
      <w:r>
        <w:rPr>
          <w:highlight w:val="none"/>
        </w:rPr>
        <w:instrText xml:space="preserve"> PAGEREF _Toc15396602 \h </w:instrText>
      </w:r>
      <w:r>
        <w:rPr>
          <w:highlight w:val="none"/>
        </w:rPr>
        <w:fldChar w:fldCharType="separate"/>
      </w:r>
      <w:r>
        <w:rPr>
          <w:highlight w:val="none"/>
        </w:rPr>
        <w:t>5</w:t>
      </w:r>
      <w:r>
        <w:rPr>
          <w:highlight w:val="none"/>
        </w:rPr>
        <w:fldChar w:fldCharType="end"/>
      </w:r>
      <w:r>
        <w:rPr>
          <w:highlight w:val="none"/>
        </w:rPr>
        <w:fldChar w:fldCharType="end"/>
      </w:r>
    </w:p>
    <w:p>
      <w:pPr>
        <w:pStyle w:val="14"/>
        <w:spacing w:line="578" w:lineRule="exact"/>
        <w:rPr>
          <w:rFonts w:ascii="仿宋" w:hAnsi="仿宋" w:eastAsia="仿宋" w:cstheme="minorBidi"/>
          <w:sz w:val="28"/>
          <w:szCs w:val="28"/>
          <w:highlight w:val="none"/>
        </w:rPr>
      </w:pPr>
      <w:r>
        <w:rPr>
          <w:highlight w:val="none"/>
        </w:rPr>
        <w:fldChar w:fldCharType="begin"/>
      </w:r>
      <w:r>
        <w:rPr>
          <w:highlight w:val="none"/>
        </w:rPr>
        <w:instrText xml:space="preserve"> HYPERLINK \l "_Toc15396603" </w:instrText>
      </w:r>
      <w:r>
        <w:rPr>
          <w:highlight w:val="none"/>
        </w:rPr>
        <w:fldChar w:fldCharType="separate"/>
      </w:r>
      <w:r>
        <w:rPr>
          <w:rStyle w:val="17"/>
          <w:rFonts w:hint="eastAsia" w:ascii="仿宋" w:hAnsi="仿宋" w:eastAsia="仿宋" w:cstheme="majorBidi"/>
          <w:bCs/>
          <w:sz w:val="28"/>
          <w:szCs w:val="28"/>
          <w:highlight w:val="none"/>
        </w:rPr>
        <w:t>一、</w:t>
      </w:r>
      <w:r>
        <w:rPr>
          <w:rStyle w:val="17"/>
          <w:rFonts w:hint="eastAsia" w:ascii="仿宋" w:hAnsi="仿宋" w:eastAsia="仿宋"/>
          <w:sz w:val="28"/>
          <w:szCs w:val="28"/>
          <w:highlight w:val="none"/>
        </w:rPr>
        <w:t>收</w:t>
      </w:r>
      <w:r>
        <w:rPr>
          <w:rStyle w:val="17"/>
          <w:rFonts w:hint="eastAsia" w:ascii="仿宋" w:hAnsi="仿宋" w:eastAsia="仿宋" w:cstheme="majorBidi"/>
          <w:bCs/>
          <w:sz w:val="28"/>
          <w:szCs w:val="28"/>
          <w:highlight w:val="none"/>
        </w:rPr>
        <w:t>入支出决算总体情况说明</w:t>
      </w:r>
      <w:r>
        <w:rPr>
          <w:rFonts w:ascii="仿宋" w:hAnsi="仿宋" w:eastAsia="仿宋"/>
          <w:sz w:val="28"/>
          <w:szCs w:val="28"/>
          <w:highlight w:val="none"/>
        </w:rPr>
        <w:tab/>
      </w:r>
      <w:r>
        <w:rPr>
          <w:rFonts w:ascii="仿宋" w:hAnsi="仿宋" w:eastAsia="仿宋"/>
          <w:sz w:val="28"/>
          <w:szCs w:val="28"/>
          <w:highlight w:val="none"/>
        </w:rPr>
        <w:fldChar w:fldCharType="begin"/>
      </w:r>
      <w:r>
        <w:rPr>
          <w:rFonts w:ascii="仿宋" w:hAnsi="仿宋" w:eastAsia="仿宋"/>
          <w:sz w:val="28"/>
          <w:szCs w:val="28"/>
          <w:highlight w:val="none"/>
        </w:rPr>
        <w:instrText xml:space="preserve"> PAGEREF _Toc15396603 \h </w:instrText>
      </w:r>
      <w:r>
        <w:rPr>
          <w:rFonts w:ascii="仿宋" w:hAnsi="仿宋" w:eastAsia="仿宋"/>
          <w:sz w:val="28"/>
          <w:szCs w:val="28"/>
          <w:highlight w:val="none"/>
        </w:rPr>
        <w:fldChar w:fldCharType="separate"/>
      </w:r>
      <w:r>
        <w:rPr>
          <w:rFonts w:ascii="仿宋" w:hAnsi="仿宋" w:eastAsia="仿宋"/>
          <w:sz w:val="28"/>
          <w:szCs w:val="28"/>
          <w:highlight w:val="none"/>
        </w:rPr>
        <w:t>5</w:t>
      </w:r>
      <w:r>
        <w:rPr>
          <w:rFonts w:ascii="仿宋" w:hAnsi="仿宋" w:eastAsia="仿宋"/>
          <w:sz w:val="28"/>
          <w:szCs w:val="28"/>
          <w:highlight w:val="none"/>
        </w:rPr>
        <w:fldChar w:fldCharType="end"/>
      </w:r>
      <w:r>
        <w:rPr>
          <w:rFonts w:ascii="仿宋" w:hAnsi="仿宋" w:eastAsia="仿宋"/>
          <w:sz w:val="28"/>
          <w:szCs w:val="28"/>
          <w:highlight w:val="none"/>
        </w:rPr>
        <w:fldChar w:fldCharType="end"/>
      </w:r>
    </w:p>
    <w:p>
      <w:pPr>
        <w:pStyle w:val="14"/>
        <w:spacing w:line="578" w:lineRule="exact"/>
        <w:rPr>
          <w:rFonts w:ascii="仿宋" w:hAnsi="仿宋" w:eastAsia="仿宋" w:cstheme="minorBidi"/>
          <w:sz w:val="28"/>
          <w:szCs w:val="28"/>
          <w:highlight w:val="none"/>
        </w:rPr>
      </w:pPr>
      <w:r>
        <w:rPr>
          <w:highlight w:val="none"/>
        </w:rPr>
        <w:fldChar w:fldCharType="begin"/>
      </w:r>
      <w:r>
        <w:rPr>
          <w:highlight w:val="none"/>
        </w:rPr>
        <w:instrText xml:space="preserve"> HYPERLINK \l "_Toc15396604" </w:instrText>
      </w:r>
      <w:r>
        <w:rPr>
          <w:highlight w:val="none"/>
        </w:rPr>
        <w:fldChar w:fldCharType="separate"/>
      </w:r>
      <w:r>
        <w:rPr>
          <w:rStyle w:val="17"/>
          <w:rFonts w:hint="eastAsia" w:ascii="仿宋" w:hAnsi="仿宋" w:eastAsia="仿宋" w:cstheme="majorBidi"/>
          <w:bCs/>
          <w:sz w:val="28"/>
          <w:szCs w:val="28"/>
          <w:highlight w:val="none"/>
        </w:rPr>
        <w:t>二、</w:t>
      </w:r>
      <w:r>
        <w:rPr>
          <w:rStyle w:val="17"/>
          <w:rFonts w:hint="eastAsia" w:ascii="仿宋" w:hAnsi="仿宋" w:eastAsia="仿宋"/>
          <w:sz w:val="28"/>
          <w:szCs w:val="28"/>
          <w:highlight w:val="none"/>
        </w:rPr>
        <w:t>收</w:t>
      </w:r>
      <w:r>
        <w:rPr>
          <w:rStyle w:val="17"/>
          <w:rFonts w:hint="eastAsia" w:ascii="仿宋" w:hAnsi="仿宋" w:eastAsia="仿宋" w:cstheme="majorBidi"/>
          <w:bCs/>
          <w:sz w:val="28"/>
          <w:szCs w:val="28"/>
          <w:highlight w:val="none"/>
        </w:rPr>
        <w:t>入决算情况说明</w:t>
      </w:r>
      <w:r>
        <w:rPr>
          <w:rFonts w:ascii="仿宋" w:hAnsi="仿宋" w:eastAsia="仿宋"/>
          <w:sz w:val="28"/>
          <w:szCs w:val="28"/>
          <w:highlight w:val="none"/>
        </w:rPr>
        <w:tab/>
      </w:r>
      <w:r>
        <w:rPr>
          <w:rFonts w:ascii="仿宋" w:hAnsi="仿宋" w:eastAsia="仿宋"/>
          <w:sz w:val="28"/>
          <w:szCs w:val="28"/>
          <w:highlight w:val="none"/>
        </w:rPr>
        <w:fldChar w:fldCharType="begin"/>
      </w:r>
      <w:r>
        <w:rPr>
          <w:rFonts w:ascii="仿宋" w:hAnsi="仿宋" w:eastAsia="仿宋"/>
          <w:sz w:val="28"/>
          <w:szCs w:val="28"/>
          <w:highlight w:val="none"/>
        </w:rPr>
        <w:instrText xml:space="preserve"> PAGEREF _Toc15396604 \h </w:instrText>
      </w:r>
      <w:r>
        <w:rPr>
          <w:rFonts w:ascii="仿宋" w:hAnsi="仿宋" w:eastAsia="仿宋"/>
          <w:sz w:val="28"/>
          <w:szCs w:val="28"/>
          <w:highlight w:val="none"/>
        </w:rPr>
        <w:fldChar w:fldCharType="separate"/>
      </w:r>
      <w:r>
        <w:rPr>
          <w:rFonts w:ascii="仿宋" w:hAnsi="仿宋" w:eastAsia="仿宋"/>
          <w:sz w:val="28"/>
          <w:szCs w:val="28"/>
          <w:highlight w:val="none"/>
        </w:rPr>
        <w:t>5</w:t>
      </w:r>
      <w:r>
        <w:rPr>
          <w:rFonts w:ascii="仿宋" w:hAnsi="仿宋" w:eastAsia="仿宋"/>
          <w:sz w:val="28"/>
          <w:szCs w:val="28"/>
          <w:highlight w:val="none"/>
        </w:rPr>
        <w:fldChar w:fldCharType="end"/>
      </w:r>
      <w:r>
        <w:rPr>
          <w:rFonts w:ascii="仿宋" w:hAnsi="仿宋" w:eastAsia="仿宋"/>
          <w:sz w:val="28"/>
          <w:szCs w:val="28"/>
          <w:highlight w:val="none"/>
        </w:rPr>
        <w:fldChar w:fldCharType="end"/>
      </w:r>
    </w:p>
    <w:p>
      <w:pPr>
        <w:pStyle w:val="14"/>
        <w:spacing w:line="578" w:lineRule="exact"/>
        <w:rPr>
          <w:rFonts w:ascii="仿宋" w:hAnsi="仿宋" w:eastAsia="仿宋" w:cstheme="minorBidi"/>
          <w:sz w:val="28"/>
          <w:szCs w:val="28"/>
          <w:highlight w:val="none"/>
        </w:rPr>
      </w:pPr>
      <w:r>
        <w:rPr>
          <w:highlight w:val="none"/>
        </w:rPr>
        <w:fldChar w:fldCharType="begin"/>
      </w:r>
      <w:r>
        <w:rPr>
          <w:highlight w:val="none"/>
        </w:rPr>
        <w:instrText xml:space="preserve"> HYPERLINK \l "_Toc15396605" </w:instrText>
      </w:r>
      <w:r>
        <w:rPr>
          <w:highlight w:val="none"/>
        </w:rPr>
        <w:fldChar w:fldCharType="separate"/>
      </w:r>
      <w:r>
        <w:rPr>
          <w:rStyle w:val="17"/>
          <w:rFonts w:hint="eastAsia" w:ascii="仿宋" w:hAnsi="仿宋" w:eastAsia="仿宋" w:cstheme="majorBidi"/>
          <w:bCs/>
          <w:sz w:val="28"/>
          <w:szCs w:val="28"/>
          <w:highlight w:val="none"/>
        </w:rPr>
        <w:t>三、</w:t>
      </w:r>
      <w:r>
        <w:rPr>
          <w:rStyle w:val="17"/>
          <w:rFonts w:hint="eastAsia" w:ascii="仿宋" w:hAnsi="仿宋" w:eastAsia="仿宋"/>
          <w:sz w:val="28"/>
          <w:szCs w:val="28"/>
          <w:highlight w:val="none"/>
        </w:rPr>
        <w:t>支</w:t>
      </w:r>
      <w:r>
        <w:rPr>
          <w:rStyle w:val="17"/>
          <w:rFonts w:hint="eastAsia" w:ascii="仿宋" w:hAnsi="仿宋" w:eastAsia="仿宋" w:cstheme="majorBidi"/>
          <w:bCs/>
          <w:sz w:val="28"/>
          <w:szCs w:val="28"/>
          <w:highlight w:val="none"/>
        </w:rPr>
        <w:t>出决算情况说明</w:t>
      </w:r>
      <w:r>
        <w:rPr>
          <w:rFonts w:ascii="仿宋" w:hAnsi="仿宋" w:eastAsia="仿宋"/>
          <w:sz w:val="28"/>
          <w:szCs w:val="28"/>
          <w:highlight w:val="none"/>
        </w:rPr>
        <w:tab/>
      </w:r>
      <w:r>
        <w:rPr>
          <w:rFonts w:ascii="仿宋" w:hAnsi="仿宋" w:eastAsia="仿宋"/>
          <w:sz w:val="28"/>
          <w:szCs w:val="28"/>
          <w:highlight w:val="none"/>
        </w:rPr>
        <w:fldChar w:fldCharType="begin"/>
      </w:r>
      <w:r>
        <w:rPr>
          <w:rFonts w:ascii="仿宋" w:hAnsi="仿宋" w:eastAsia="仿宋"/>
          <w:sz w:val="28"/>
          <w:szCs w:val="28"/>
          <w:highlight w:val="none"/>
        </w:rPr>
        <w:instrText xml:space="preserve"> PAGEREF _Toc15396605 \h </w:instrText>
      </w:r>
      <w:r>
        <w:rPr>
          <w:rFonts w:ascii="仿宋" w:hAnsi="仿宋" w:eastAsia="仿宋"/>
          <w:sz w:val="28"/>
          <w:szCs w:val="28"/>
          <w:highlight w:val="none"/>
        </w:rPr>
        <w:fldChar w:fldCharType="separate"/>
      </w:r>
      <w:r>
        <w:rPr>
          <w:rFonts w:ascii="仿宋" w:hAnsi="仿宋" w:eastAsia="仿宋"/>
          <w:sz w:val="28"/>
          <w:szCs w:val="28"/>
          <w:highlight w:val="none"/>
        </w:rPr>
        <w:t>6</w:t>
      </w:r>
      <w:r>
        <w:rPr>
          <w:rFonts w:ascii="仿宋" w:hAnsi="仿宋" w:eastAsia="仿宋"/>
          <w:sz w:val="28"/>
          <w:szCs w:val="28"/>
          <w:highlight w:val="none"/>
        </w:rPr>
        <w:fldChar w:fldCharType="end"/>
      </w:r>
      <w:r>
        <w:rPr>
          <w:rFonts w:ascii="仿宋" w:hAnsi="仿宋" w:eastAsia="仿宋"/>
          <w:sz w:val="28"/>
          <w:szCs w:val="28"/>
          <w:highlight w:val="none"/>
        </w:rPr>
        <w:fldChar w:fldCharType="end"/>
      </w:r>
    </w:p>
    <w:p>
      <w:pPr>
        <w:pStyle w:val="14"/>
        <w:spacing w:line="578" w:lineRule="exact"/>
        <w:rPr>
          <w:rFonts w:ascii="仿宋" w:hAnsi="仿宋" w:eastAsia="仿宋" w:cstheme="minorBidi"/>
          <w:sz w:val="28"/>
          <w:szCs w:val="28"/>
          <w:highlight w:val="none"/>
        </w:rPr>
      </w:pPr>
      <w:r>
        <w:rPr>
          <w:highlight w:val="none"/>
        </w:rPr>
        <w:fldChar w:fldCharType="begin"/>
      </w:r>
      <w:r>
        <w:rPr>
          <w:highlight w:val="none"/>
        </w:rPr>
        <w:instrText xml:space="preserve"> HYPERLINK \l "_Toc15396606" </w:instrText>
      </w:r>
      <w:r>
        <w:rPr>
          <w:highlight w:val="none"/>
        </w:rPr>
        <w:fldChar w:fldCharType="separate"/>
      </w:r>
      <w:r>
        <w:rPr>
          <w:rStyle w:val="17"/>
          <w:rFonts w:hint="eastAsia" w:ascii="仿宋" w:hAnsi="仿宋" w:eastAsia="仿宋"/>
          <w:sz w:val="28"/>
          <w:szCs w:val="28"/>
          <w:highlight w:val="none"/>
        </w:rPr>
        <w:t>四、财</w:t>
      </w:r>
      <w:r>
        <w:rPr>
          <w:rStyle w:val="17"/>
          <w:rFonts w:hint="eastAsia" w:ascii="仿宋" w:hAnsi="仿宋" w:eastAsia="仿宋" w:cstheme="majorBidi"/>
          <w:bCs/>
          <w:sz w:val="28"/>
          <w:szCs w:val="28"/>
          <w:highlight w:val="none"/>
        </w:rPr>
        <w:t>政</w:t>
      </w:r>
      <w:r>
        <w:rPr>
          <w:rStyle w:val="17"/>
          <w:rFonts w:hint="eastAsia" w:ascii="仿宋" w:hAnsi="仿宋" w:eastAsia="仿宋" w:cstheme="majorBidi"/>
          <w:bCs/>
          <w:sz w:val="28"/>
          <w:szCs w:val="28"/>
          <w:highlight w:val="none"/>
          <w:lang w:eastAsia="zh-CN"/>
        </w:rPr>
        <w:t>拨</w:t>
      </w:r>
      <w:r>
        <w:rPr>
          <w:rStyle w:val="17"/>
          <w:rFonts w:hint="eastAsia" w:ascii="仿宋" w:hAnsi="仿宋" w:eastAsia="仿宋" w:cstheme="majorBidi"/>
          <w:bCs/>
          <w:sz w:val="28"/>
          <w:szCs w:val="28"/>
          <w:highlight w:val="none"/>
        </w:rPr>
        <w:t>款收入支出决算总体情况说明</w:t>
      </w:r>
      <w:r>
        <w:rPr>
          <w:rFonts w:ascii="仿宋" w:hAnsi="仿宋" w:eastAsia="仿宋"/>
          <w:sz w:val="28"/>
          <w:szCs w:val="28"/>
          <w:highlight w:val="none"/>
        </w:rPr>
        <w:tab/>
      </w:r>
      <w:r>
        <w:rPr>
          <w:rFonts w:hint="eastAsia" w:ascii="仿宋" w:hAnsi="仿宋" w:eastAsia="仿宋"/>
          <w:sz w:val="28"/>
          <w:szCs w:val="28"/>
          <w:highlight w:val="none"/>
        </w:rPr>
        <w:t>7</w:t>
      </w:r>
      <w:r>
        <w:rPr>
          <w:rFonts w:hint="eastAsia" w:ascii="仿宋" w:hAnsi="仿宋" w:eastAsia="仿宋"/>
          <w:sz w:val="28"/>
          <w:szCs w:val="28"/>
          <w:highlight w:val="none"/>
        </w:rPr>
        <w:fldChar w:fldCharType="end"/>
      </w:r>
    </w:p>
    <w:p>
      <w:pPr>
        <w:pStyle w:val="14"/>
        <w:spacing w:line="578" w:lineRule="exact"/>
        <w:rPr>
          <w:rFonts w:ascii="仿宋" w:hAnsi="仿宋" w:eastAsia="仿宋" w:cstheme="minorBidi"/>
          <w:sz w:val="28"/>
          <w:szCs w:val="28"/>
          <w:highlight w:val="none"/>
        </w:rPr>
      </w:pPr>
      <w:r>
        <w:rPr>
          <w:highlight w:val="none"/>
        </w:rPr>
        <w:fldChar w:fldCharType="begin"/>
      </w:r>
      <w:r>
        <w:rPr>
          <w:highlight w:val="none"/>
        </w:rPr>
        <w:instrText xml:space="preserve"> HYPERLINK \l "_Toc15396607" </w:instrText>
      </w:r>
      <w:r>
        <w:rPr>
          <w:highlight w:val="none"/>
        </w:rPr>
        <w:fldChar w:fldCharType="separate"/>
      </w:r>
      <w:r>
        <w:rPr>
          <w:rStyle w:val="17"/>
          <w:rFonts w:hint="eastAsia" w:ascii="仿宋" w:hAnsi="仿宋" w:eastAsia="仿宋"/>
          <w:sz w:val="28"/>
          <w:szCs w:val="28"/>
          <w:highlight w:val="none"/>
        </w:rPr>
        <w:t>五、一</w:t>
      </w:r>
      <w:r>
        <w:rPr>
          <w:rStyle w:val="17"/>
          <w:rFonts w:hint="eastAsia" w:ascii="仿宋" w:hAnsi="仿宋" w:eastAsia="仿宋" w:cstheme="majorBidi"/>
          <w:bCs/>
          <w:sz w:val="28"/>
          <w:szCs w:val="28"/>
          <w:highlight w:val="none"/>
        </w:rPr>
        <w:t>般公共预算财政</w:t>
      </w:r>
      <w:r>
        <w:rPr>
          <w:rStyle w:val="17"/>
          <w:rFonts w:hint="eastAsia" w:ascii="仿宋" w:hAnsi="仿宋" w:eastAsia="仿宋" w:cstheme="majorBidi"/>
          <w:bCs/>
          <w:sz w:val="28"/>
          <w:szCs w:val="28"/>
          <w:highlight w:val="none"/>
          <w:lang w:eastAsia="zh-CN"/>
        </w:rPr>
        <w:t>拨</w:t>
      </w:r>
      <w:r>
        <w:rPr>
          <w:rStyle w:val="17"/>
          <w:rFonts w:hint="eastAsia" w:ascii="仿宋" w:hAnsi="仿宋" w:eastAsia="仿宋" w:cstheme="majorBidi"/>
          <w:bCs/>
          <w:sz w:val="28"/>
          <w:szCs w:val="28"/>
          <w:highlight w:val="none"/>
        </w:rPr>
        <w:t>款支出决算情况说明</w:t>
      </w:r>
      <w:r>
        <w:rPr>
          <w:rFonts w:ascii="仿宋" w:hAnsi="仿宋" w:eastAsia="仿宋"/>
          <w:sz w:val="28"/>
          <w:szCs w:val="28"/>
          <w:highlight w:val="none"/>
        </w:rPr>
        <w:tab/>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fldChar w:fldCharType="end"/>
      </w:r>
    </w:p>
    <w:p>
      <w:pPr>
        <w:pStyle w:val="14"/>
        <w:spacing w:line="578" w:lineRule="exact"/>
        <w:rPr>
          <w:rFonts w:ascii="仿宋" w:hAnsi="仿宋" w:eastAsia="仿宋" w:cstheme="minorBidi"/>
          <w:sz w:val="28"/>
          <w:szCs w:val="28"/>
          <w:highlight w:val="none"/>
        </w:rPr>
      </w:pPr>
      <w:r>
        <w:rPr>
          <w:highlight w:val="none"/>
        </w:rPr>
        <w:fldChar w:fldCharType="begin"/>
      </w:r>
      <w:r>
        <w:rPr>
          <w:highlight w:val="none"/>
        </w:rPr>
        <w:instrText xml:space="preserve"> HYPERLINK \l "_Toc15396608" </w:instrText>
      </w:r>
      <w:r>
        <w:rPr>
          <w:highlight w:val="none"/>
        </w:rPr>
        <w:fldChar w:fldCharType="separate"/>
      </w:r>
      <w:r>
        <w:rPr>
          <w:rStyle w:val="17"/>
          <w:rFonts w:hint="eastAsia" w:ascii="仿宋" w:hAnsi="仿宋" w:eastAsia="仿宋"/>
          <w:sz w:val="28"/>
          <w:szCs w:val="28"/>
          <w:highlight w:val="none"/>
        </w:rPr>
        <w:t>六、一</w:t>
      </w:r>
      <w:r>
        <w:rPr>
          <w:rStyle w:val="17"/>
          <w:rFonts w:hint="eastAsia" w:ascii="仿宋" w:hAnsi="仿宋" w:eastAsia="仿宋" w:cstheme="majorBidi"/>
          <w:bCs/>
          <w:sz w:val="28"/>
          <w:szCs w:val="28"/>
          <w:highlight w:val="none"/>
        </w:rPr>
        <w:t>般公共预算财政</w:t>
      </w:r>
      <w:r>
        <w:rPr>
          <w:rStyle w:val="17"/>
          <w:rFonts w:hint="eastAsia" w:ascii="仿宋" w:hAnsi="仿宋" w:eastAsia="仿宋" w:cstheme="majorBidi"/>
          <w:bCs/>
          <w:sz w:val="28"/>
          <w:szCs w:val="28"/>
          <w:highlight w:val="none"/>
          <w:lang w:eastAsia="zh-CN"/>
        </w:rPr>
        <w:t>拨</w:t>
      </w:r>
      <w:r>
        <w:rPr>
          <w:rStyle w:val="17"/>
          <w:rFonts w:hint="eastAsia" w:ascii="仿宋" w:hAnsi="仿宋" w:eastAsia="仿宋" w:cstheme="majorBidi"/>
          <w:bCs/>
          <w:sz w:val="28"/>
          <w:szCs w:val="28"/>
          <w:highlight w:val="none"/>
        </w:rPr>
        <w:t>款基本支出决算情况说明</w:t>
      </w:r>
      <w:r>
        <w:rPr>
          <w:rFonts w:ascii="仿宋" w:hAnsi="仿宋" w:eastAsia="仿宋"/>
          <w:sz w:val="28"/>
          <w:szCs w:val="28"/>
          <w:highlight w:val="none"/>
        </w:rPr>
        <w:tab/>
      </w:r>
      <w:r>
        <w:rPr>
          <w:rFonts w:hint="eastAsia" w:ascii="仿宋" w:hAnsi="仿宋" w:eastAsia="仿宋"/>
          <w:sz w:val="28"/>
          <w:szCs w:val="28"/>
          <w:highlight w:val="none"/>
        </w:rPr>
        <w:t>10</w:t>
      </w:r>
      <w:r>
        <w:rPr>
          <w:rFonts w:hint="eastAsia" w:ascii="仿宋" w:hAnsi="仿宋" w:eastAsia="仿宋"/>
          <w:sz w:val="28"/>
          <w:szCs w:val="28"/>
          <w:highlight w:val="none"/>
        </w:rPr>
        <w:fldChar w:fldCharType="end"/>
      </w:r>
    </w:p>
    <w:p>
      <w:pPr>
        <w:pStyle w:val="14"/>
        <w:spacing w:line="578" w:lineRule="exact"/>
        <w:rPr>
          <w:rFonts w:ascii="仿宋" w:hAnsi="仿宋" w:eastAsia="仿宋" w:cstheme="minorBidi"/>
          <w:sz w:val="28"/>
          <w:szCs w:val="28"/>
          <w:highlight w:val="none"/>
        </w:rPr>
      </w:pPr>
      <w:r>
        <w:rPr>
          <w:highlight w:val="none"/>
        </w:rPr>
        <w:fldChar w:fldCharType="begin"/>
      </w:r>
      <w:r>
        <w:rPr>
          <w:highlight w:val="none"/>
        </w:rPr>
        <w:instrText xml:space="preserve"> HYPERLINK \l "_Toc15396609" </w:instrText>
      </w:r>
      <w:r>
        <w:rPr>
          <w:highlight w:val="none"/>
        </w:rPr>
        <w:fldChar w:fldCharType="separate"/>
      </w:r>
      <w:r>
        <w:rPr>
          <w:rStyle w:val="17"/>
          <w:rFonts w:hint="eastAsia" w:ascii="仿宋" w:hAnsi="仿宋" w:eastAsia="仿宋"/>
          <w:sz w:val="28"/>
          <w:szCs w:val="28"/>
          <w:highlight w:val="none"/>
        </w:rPr>
        <w:t>七、</w:t>
      </w:r>
      <w:r>
        <w:rPr>
          <w:rStyle w:val="17"/>
          <w:rFonts w:hint="eastAsia" w:ascii="仿宋" w:hAnsi="仿宋" w:eastAsia="仿宋"/>
          <w:sz w:val="28"/>
          <w:szCs w:val="28"/>
          <w:highlight w:val="none"/>
          <w:lang w:eastAsia="zh-CN"/>
        </w:rPr>
        <w:t>财政拨款</w:t>
      </w:r>
      <w:r>
        <w:rPr>
          <w:rStyle w:val="17"/>
          <w:rFonts w:ascii="仿宋" w:hAnsi="仿宋" w:eastAsia="仿宋"/>
          <w:sz w:val="28"/>
          <w:szCs w:val="28"/>
          <w:highlight w:val="none"/>
        </w:rPr>
        <w:t>“</w:t>
      </w:r>
      <w:r>
        <w:rPr>
          <w:rStyle w:val="17"/>
          <w:rFonts w:hint="eastAsia" w:ascii="仿宋" w:hAnsi="仿宋" w:eastAsia="仿宋" w:cstheme="majorBidi"/>
          <w:bCs/>
          <w:sz w:val="28"/>
          <w:szCs w:val="28"/>
          <w:highlight w:val="none"/>
        </w:rPr>
        <w:t>三公”经费财政</w:t>
      </w:r>
      <w:r>
        <w:rPr>
          <w:rStyle w:val="17"/>
          <w:rFonts w:hint="eastAsia" w:ascii="仿宋" w:hAnsi="仿宋" w:eastAsia="仿宋" w:cstheme="majorBidi"/>
          <w:bCs/>
          <w:sz w:val="28"/>
          <w:szCs w:val="28"/>
          <w:highlight w:val="none"/>
          <w:lang w:eastAsia="zh-CN"/>
        </w:rPr>
        <w:t>拨</w:t>
      </w:r>
      <w:r>
        <w:rPr>
          <w:rStyle w:val="17"/>
          <w:rFonts w:hint="eastAsia" w:ascii="仿宋" w:hAnsi="仿宋" w:eastAsia="仿宋" w:cstheme="majorBidi"/>
          <w:bCs/>
          <w:sz w:val="28"/>
          <w:szCs w:val="28"/>
          <w:highlight w:val="none"/>
        </w:rPr>
        <w:t>款支出决算情况说明</w:t>
      </w:r>
      <w:r>
        <w:rPr>
          <w:rFonts w:ascii="仿宋" w:hAnsi="仿宋" w:eastAsia="仿宋"/>
          <w:sz w:val="28"/>
          <w:szCs w:val="28"/>
          <w:highlight w:val="none"/>
        </w:rPr>
        <w:tab/>
      </w:r>
      <w:r>
        <w:rPr>
          <w:rFonts w:ascii="仿宋" w:hAnsi="仿宋" w:eastAsia="仿宋"/>
          <w:sz w:val="28"/>
          <w:szCs w:val="28"/>
          <w:highlight w:val="none"/>
        </w:rPr>
        <w:fldChar w:fldCharType="begin"/>
      </w:r>
      <w:r>
        <w:rPr>
          <w:rFonts w:ascii="仿宋" w:hAnsi="仿宋" w:eastAsia="仿宋"/>
          <w:sz w:val="28"/>
          <w:szCs w:val="28"/>
          <w:highlight w:val="none"/>
        </w:rPr>
        <w:instrText xml:space="preserve"> PAGEREF _Toc15396609 \h </w:instrText>
      </w:r>
      <w:r>
        <w:rPr>
          <w:rFonts w:ascii="仿宋" w:hAnsi="仿宋" w:eastAsia="仿宋"/>
          <w:sz w:val="28"/>
          <w:szCs w:val="28"/>
          <w:highlight w:val="none"/>
        </w:rPr>
        <w:fldChar w:fldCharType="separate"/>
      </w:r>
      <w:r>
        <w:rPr>
          <w:rFonts w:ascii="仿宋" w:hAnsi="仿宋" w:eastAsia="仿宋"/>
          <w:sz w:val="28"/>
          <w:szCs w:val="28"/>
          <w:highlight w:val="none"/>
        </w:rPr>
        <w:t>10</w:t>
      </w:r>
      <w:r>
        <w:rPr>
          <w:rFonts w:ascii="仿宋" w:hAnsi="仿宋" w:eastAsia="仿宋"/>
          <w:sz w:val="28"/>
          <w:szCs w:val="28"/>
          <w:highlight w:val="none"/>
        </w:rPr>
        <w:fldChar w:fldCharType="end"/>
      </w:r>
      <w:r>
        <w:rPr>
          <w:rFonts w:ascii="仿宋" w:hAnsi="仿宋" w:eastAsia="仿宋"/>
          <w:sz w:val="28"/>
          <w:szCs w:val="28"/>
          <w:highlight w:val="none"/>
        </w:rPr>
        <w:fldChar w:fldCharType="end"/>
      </w:r>
    </w:p>
    <w:p>
      <w:pPr>
        <w:pStyle w:val="14"/>
        <w:spacing w:line="578" w:lineRule="exact"/>
        <w:rPr>
          <w:rFonts w:ascii="仿宋" w:hAnsi="仿宋" w:eastAsia="仿宋" w:cstheme="minorBidi"/>
          <w:sz w:val="28"/>
          <w:szCs w:val="28"/>
          <w:highlight w:val="none"/>
        </w:rPr>
      </w:pPr>
      <w:r>
        <w:rPr>
          <w:highlight w:val="none"/>
        </w:rPr>
        <w:fldChar w:fldCharType="begin"/>
      </w:r>
      <w:r>
        <w:rPr>
          <w:highlight w:val="none"/>
        </w:rPr>
        <w:instrText xml:space="preserve"> HYPERLINK \l "_Toc15396610" </w:instrText>
      </w:r>
      <w:r>
        <w:rPr>
          <w:highlight w:val="none"/>
        </w:rPr>
        <w:fldChar w:fldCharType="separate"/>
      </w:r>
      <w:r>
        <w:rPr>
          <w:rStyle w:val="17"/>
          <w:rFonts w:hint="eastAsia" w:ascii="仿宋" w:hAnsi="仿宋" w:eastAsia="仿宋"/>
          <w:sz w:val="28"/>
          <w:szCs w:val="28"/>
          <w:highlight w:val="none"/>
        </w:rPr>
        <w:t>八、</w:t>
      </w:r>
      <w:r>
        <w:rPr>
          <w:rStyle w:val="17"/>
          <w:rFonts w:hint="eastAsia" w:ascii="仿宋" w:hAnsi="仿宋" w:eastAsia="仿宋" w:cstheme="majorBidi"/>
          <w:bCs/>
          <w:sz w:val="28"/>
          <w:szCs w:val="28"/>
          <w:highlight w:val="none"/>
        </w:rPr>
        <w:t>政府性基金预算支出决算情况说明</w:t>
      </w:r>
      <w:r>
        <w:rPr>
          <w:rFonts w:ascii="仿宋" w:hAnsi="仿宋" w:eastAsia="仿宋"/>
          <w:sz w:val="28"/>
          <w:szCs w:val="28"/>
          <w:highlight w:val="none"/>
        </w:rPr>
        <w:tab/>
      </w:r>
      <w:r>
        <w:rPr>
          <w:rFonts w:ascii="仿宋" w:hAnsi="仿宋" w:eastAsia="仿宋"/>
          <w:sz w:val="28"/>
          <w:szCs w:val="28"/>
          <w:highlight w:val="none"/>
        </w:rPr>
        <w:fldChar w:fldCharType="begin"/>
      </w:r>
      <w:r>
        <w:rPr>
          <w:rFonts w:ascii="仿宋" w:hAnsi="仿宋" w:eastAsia="仿宋"/>
          <w:sz w:val="28"/>
          <w:szCs w:val="28"/>
          <w:highlight w:val="none"/>
        </w:rPr>
        <w:instrText xml:space="preserve"> PAGEREF _Toc15396610 \h </w:instrText>
      </w:r>
      <w:r>
        <w:rPr>
          <w:rFonts w:ascii="仿宋" w:hAnsi="仿宋" w:eastAsia="仿宋"/>
          <w:sz w:val="28"/>
          <w:szCs w:val="28"/>
          <w:highlight w:val="none"/>
        </w:rPr>
        <w:fldChar w:fldCharType="separate"/>
      </w:r>
      <w:r>
        <w:rPr>
          <w:rFonts w:ascii="仿宋" w:hAnsi="仿宋" w:eastAsia="仿宋"/>
          <w:sz w:val="28"/>
          <w:szCs w:val="28"/>
          <w:highlight w:val="none"/>
        </w:rPr>
        <w:t>12</w:t>
      </w:r>
      <w:r>
        <w:rPr>
          <w:rFonts w:ascii="仿宋" w:hAnsi="仿宋" w:eastAsia="仿宋"/>
          <w:sz w:val="28"/>
          <w:szCs w:val="28"/>
          <w:highlight w:val="none"/>
        </w:rPr>
        <w:fldChar w:fldCharType="end"/>
      </w:r>
      <w:r>
        <w:rPr>
          <w:rFonts w:ascii="仿宋" w:hAnsi="仿宋" w:eastAsia="仿宋"/>
          <w:sz w:val="28"/>
          <w:szCs w:val="28"/>
          <w:highlight w:val="none"/>
        </w:rPr>
        <w:fldChar w:fldCharType="end"/>
      </w:r>
    </w:p>
    <w:p>
      <w:pPr>
        <w:pStyle w:val="14"/>
        <w:spacing w:line="578" w:lineRule="exact"/>
        <w:rPr>
          <w:rFonts w:ascii="仿宋" w:hAnsi="仿宋" w:eastAsia="仿宋" w:cstheme="minorBidi"/>
          <w:sz w:val="28"/>
          <w:szCs w:val="28"/>
          <w:highlight w:val="none"/>
        </w:rPr>
      </w:pPr>
      <w:r>
        <w:rPr>
          <w:highlight w:val="none"/>
        </w:rPr>
        <w:fldChar w:fldCharType="begin"/>
      </w:r>
      <w:r>
        <w:rPr>
          <w:highlight w:val="none"/>
        </w:rPr>
        <w:instrText xml:space="preserve"> HYPERLINK \l "_Toc15396611" </w:instrText>
      </w:r>
      <w:r>
        <w:rPr>
          <w:highlight w:val="none"/>
        </w:rPr>
        <w:fldChar w:fldCharType="separate"/>
      </w:r>
      <w:r>
        <w:rPr>
          <w:rStyle w:val="17"/>
          <w:rFonts w:hint="eastAsia" w:ascii="仿宋" w:hAnsi="仿宋" w:eastAsia="仿宋" w:cstheme="majorBidi"/>
          <w:bCs/>
          <w:sz w:val="28"/>
          <w:szCs w:val="28"/>
          <w:highlight w:val="none"/>
        </w:rPr>
        <w:t>九、</w:t>
      </w:r>
      <w:r>
        <w:rPr>
          <w:rStyle w:val="17"/>
          <w:rFonts w:hint="eastAsia" w:ascii="仿宋" w:hAnsi="仿宋" w:eastAsia="仿宋"/>
          <w:sz w:val="28"/>
          <w:szCs w:val="28"/>
          <w:highlight w:val="none"/>
        </w:rPr>
        <w:t xml:space="preserve"> 国</w:t>
      </w:r>
      <w:r>
        <w:rPr>
          <w:rStyle w:val="17"/>
          <w:rFonts w:hint="eastAsia" w:ascii="仿宋" w:hAnsi="仿宋" w:eastAsia="仿宋" w:cstheme="majorBidi"/>
          <w:bCs/>
          <w:sz w:val="28"/>
          <w:szCs w:val="28"/>
          <w:highlight w:val="none"/>
        </w:rPr>
        <w:t>有资本经营预算支出决算情况说明</w:t>
      </w:r>
      <w:r>
        <w:rPr>
          <w:rFonts w:ascii="仿宋" w:hAnsi="仿宋" w:eastAsia="仿宋"/>
          <w:sz w:val="28"/>
          <w:szCs w:val="28"/>
          <w:highlight w:val="none"/>
        </w:rPr>
        <w:tab/>
      </w:r>
      <w:r>
        <w:rPr>
          <w:rFonts w:ascii="仿宋" w:hAnsi="仿宋" w:eastAsia="仿宋"/>
          <w:sz w:val="28"/>
          <w:szCs w:val="28"/>
          <w:highlight w:val="none"/>
        </w:rPr>
        <w:fldChar w:fldCharType="begin"/>
      </w:r>
      <w:r>
        <w:rPr>
          <w:rFonts w:ascii="仿宋" w:hAnsi="仿宋" w:eastAsia="仿宋"/>
          <w:sz w:val="28"/>
          <w:szCs w:val="28"/>
          <w:highlight w:val="none"/>
        </w:rPr>
        <w:instrText xml:space="preserve"> PAGEREF _Toc15396611 \h </w:instrText>
      </w:r>
      <w:r>
        <w:rPr>
          <w:rFonts w:ascii="仿宋" w:hAnsi="仿宋" w:eastAsia="仿宋"/>
          <w:sz w:val="28"/>
          <w:szCs w:val="28"/>
          <w:highlight w:val="none"/>
        </w:rPr>
        <w:fldChar w:fldCharType="separate"/>
      </w:r>
      <w:r>
        <w:rPr>
          <w:rFonts w:ascii="仿宋" w:hAnsi="仿宋" w:eastAsia="仿宋"/>
          <w:sz w:val="28"/>
          <w:szCs w:val="28"/>
          <w:highlight w:val="none"/>
        </w:rPr>
        <w:t>12</w:t>
      </w:r>
      <w:r>
        <w:rPr>
          <w:rFonts w:ascii="仿宋" w:hAnsi="仿宋" w:eastAsia="仿宋"/>
          <w:sz w:val="28"/>
          <w:szCs w:val="28"/>
          <w:highlight w:val="none"/>
        </w:rPr>
        <w:fldChar w:fldCharType="end"/>
      </w:r>
      <w:r>
        <w:rPr>
          <w:rFonts w:ascii="仿宋" w:hAnsi="仿宋" w:eastAsia="仿宋"/>
          <w:sz w:val="28"/>
          <w:szCs w:val="28"/>
          <w:highlight w:val="none"/>
        </w:rPr>
        <w:fldChar w:fldCharType="end"/>
      </w:r>
    </w:p>
    <w:p>
      <w:pPr>
        <w:pStyle w:val="14"/>
        <w:spacing w:line="578" w:lineRule="exact"/>
        <w:rPr>
          <w:rFonts w:ascii="仿宋" w:hAnsi="仿宋" w:eastAsia="仿宋" w:cstheme="minorBidi"/>
          <w:sz w:val="28"/>
          <w:szCs w:val="28"/>
          <w:highlight w:val="none"/>
        </w:rPr>
      </w:pPr>
      <w:r>
        <w:rPr>
          <w:highlight w:val="none"/>
        </w:rPr>
        <w:fldChar w:fldCharType="begin"/>
      </w:r>
      <w:r>
        <w:rPr>
          <w:highlight w:val="none"/>
        </w:rPr>
        <w:instrText xml:space="preserve"> HYPERLINK \l "_Toc15396612" </w:instrText>
      </w:r>
      <w:r>
        <w:rPr>
          <w:highlight w:val="none"/>
        </w:rPr>
        <w:fldChar w:fldCharType="separate"/>
      </w:r>
      <w:r>
        <w:rPr>
          <w:rStyle w:val="17"/>
          <w:rFonts w:hint="eastAsia" w:ascii="仿宋" w:hAnsi="仿宋" w:eastAsia="仿宋"/>
          <w:sz w:val="28"/>
          <w:szCs w:val="28"/>
          <w:highlight w:val="none"/>
        </w:rPr>
        <w:t>十</w:t>
      </w:r>
      <w:r>
        <w:rPr>
          <w:rStyle w:val="17"/>
          <w:rFonts w:hint="eastAsia" w:ascii="仿宋" w:hAnsi="仿宋" w:eastAsia="仿宋" w:cstheme="majorBidi"/>
          <w:bCs/>
          <w:sz w:val="28"/>
          <w:szCs w:val="28"/>
          <w:highlight w:val="none"/>
        </w:rPr>
        <w:t>、其他重要事项的情况说明</w:t>
      </w:r>
      <w:r>
        <w:rPr>
          <w:rFonts w:ascii="仿宋" w:hAnsi="仿宋" w:eastAsia="仿宋"/>
          <w:sz w:val="28"/>
          <w:szCs w:val="28"/>
          <w:highlight w:val="none"/>
        </w:rPr>
        <w:tab/>
      </w:r>
      <w:r>
        <w:rPr>
          <w:rFonts w:hint="eastAsia" w:ascii="仿宋" w:hAnsi="仿宋" w:eastAsia="仿宋"/>
          <w:sz w:val="28"/>
          <w:szCs w:val="28"/>
          <w:highlight w:val="none"/>
          <w:lang w:val="en-US" w:eastAsia="zh-CN"/>
        </w:rPr>
        <w:t>1</w:t>
      </w:r>
      <w:r>
        <w:rPr>
          <w:rFonts w:ascii="仿宋" w:hAnsi="仿宋" w:eastAsia="仿宋"/>
          <w:sz w:val="28"/>
          <w:szCs w:val="28"/>
          <w:highlight w:val="none"/>
        </w:rPr>
        <w:fldChar w:fldCharType="end"/>
      </w:r>
      <w:r>
        <w:rPr>
          <w:rFonts w:hint="eastAsia" w:ascii="仿宋" w:hAnsi="仿宋" w:eastAsia="仿宋"/>
          <w:sz w:val="28"/>
          <w:szCs w:val="28"/>
          <w:highlight w:val="none"/>
          <w:lang w:val="en-US" w:eastAsia="zh-CN"/>
        </w:rPr>
        <w:t>2</w:t>
      </w:r>
    </w:p>
    <w:p>
      <w:pPr>
        <w:pStyle w:val="13"/>
        <w:spacing w:line="578" w:lineRule="exact"/>
        <w:jc w:val="both"/>
        <w:rPr>
          <w:rFonts w:cstheme="minorBidi"/>
          <w:highlight w:val="none"/>
        </w:rPr>
      </w:pPr>
      <w:r>
        <w:rPr>
          <w:highlight w:val="none"/>
        </w:rPr>
        <w:fldChar w:fldCharType="begin"/>
      </w:r>
      <w:r>
        <w:rPr>
          <w:highlight w:val="none"/>
        </w:rPr>
        <w:instrText xml:space="preserve"> HYPERLINK \l "_Toc15396613" </w:instrText>
      </w:r>
      <w:r>
        <w:rPr>
          <w:highlight w:val="none"/>
        </w:rPr>
        <w:fldChar w:fldCharType="separate"/>
      </w:r>
      <w:r>
        <w:rPr>
          <w:rStyle w:val="17"/>
          <w:rFonts w:hint="eastAsia"/>
          <w:bCs/>
          <w:kern w:val="44"/>
          <w:highlight w:val="none"/>
        </w:rPr>
        <w:t>第三部分</w:t>
      </w:r>
      <w:r>
        <w:rPr>
          <w:rStyle w:val="17"/>
          <w:rFonts w:hint="eastAsia"/>
          <w:highlight w:val="none"/>
        </w:rPr>
        <w:t xml:space="preserve"> 名</w:t>
      </w:r>
      <w:r>
        <w:rPr>
          <w:rStyle w:val="17"/>
          <w:rFonts w:hint="eastAsia"/>
          <w:bCs/>
          <w:kern w:val="44"/>
          <w:highlight w:val="none"/>
        </w:rPr>
        <w:t>词解释</w:t>
      </w:r>
      <w:r>
        <w:rPr>
          <w:highlight w:val="none"/>
        </w:rPr>
        <w:tab/>
      </w:r>
      <w:r>
        <w:rPr>
          <w:rFonts w:hint="eastAsia"/>
          <w:highlight w:val="none"/>
          <w:lang w:val="en-US" w:eastAsia="zh-CN"/>
        </w:rPr>
        <w:t>1</w:t>
      </w:r>
      <w:r>
        <w:rPr>
          <w:rFonts w:hint="eastAsia"/>
          <w:highlight w:val="none"/>
        </w:rPr>
        <w:fldChar w:fldCharType="end"/>
      </w:r>
      <w:r>
        <w:rPr>
          <w:rFonts w:hint="eastAsia"/>
          <w:highlight w:val="none"/>
          <w:lang w:val="en-US" w:eastAsia="zh-CN"/>
        </w:rPr>
        <w:t>6</w:t>
      </w:r>
    </w:p>
    <w:p>
      <w:pPr>
        <w:pStyle w:val="13"/>
        <w:spacing w:line="578" w:lineRule="exact"/>
        <w:jc w:val="both"/>
        <w:rPr>
          <w:highlight w:val="none"/>
          <w:lang w:val="en-US"/>
        </w:rPr>
      </w:pPr>
      <w:r>
        <w:rPr>
          <w:highlight w:val="none"/>
        </w:rPr>
        <w:fldChar w:fldCharType="begin"/>
      </w:r>
      <w:r>
        <w:rPr>
          <w:highlight w:val="none"/>
        </w:rPr>
        <w:instrText xml:space="preserve"> HYPERLINK \l "_Toc15396614" </w:instrText>
      </w:r>
      <w:r>
        <w:rPr>
          <w:highlight w:val="none"/>
        </w:rPr>
        <w:fldChar w:fldCharType="separate"/>
      </w:r>
      <w:r>
        <w:rPr>
          <w:rStyle w:val="17"/>
          <w:rFonts w:hint="eastAsia"/>
          <w:highlight w:val="none"/>
        </w:rPr>
        <w:t>第</w:t>
      </w:r>
      <w:r>
        <w:rPr>
          <w:rStyle w:val="17"/>
          <w:rFonts w:hint="eastAsia"/>
          <w:bCs/>
          <w:kern w:val="44"/>
          <w:highlight w:val="none"/>
        </w:rPr>
        <w:t>四部分附件</w:t>
      </w:r>
      <w:r>
        <w:rPr>
          <w:highlight w:val="none"/>
        </w:rPr>
        <w:tab/>
      </w:r>
      <w:r>
        <w:rPr>
          <w:rFonts w:hint="eastAsia"/>
          <w:highlight w:val="none"/>
          <w:lang w:val="en-US" w:eastAsia="zh-CN"/>
        </w:rPr>
        <w:t>2</w:t>
      </w:r>
      <w:r>
        <w:rPr>
          <w:rFonts w:hint="eastAsia"/>
          <w:highlight w:val="none"/>
        </w:rPr>
        <w:fldChar w:fldCharType="end"/>
      </w:r>
      <w:r>
        <w:rPr>
          <w:rFonts w:hint="eastAsia"/>
          <w:highlight w:val="none"/>
          <w:lang w:val="en-US" w:eastAsia="zh-CN"/>
        </w:rPr>
        <w:t>0</w:t>
      </w:r>
    </w:p>
    <w:p>
      <w:pPr>
        <w:pStyle w:val="13"/>
        <w:spacing w:line="578" w:lineRule="exact"/>
        <w:jc w:val="both"/>
        <w:rPr>
          <w:rFonts w:cstheme="minorBidi"/>
          <w:highlight w:val="none"/>
        </w:rPr>
      </w:pPr>
      <w:r>
        <w:rPr>
          <w:highlight w:val="none"/>
        </w:rPr>
        <w:fldChar w:fldCharType="begin"/>
      </w:r>
      <w:r>
        <w:rPr>
          <w:highlight w:val="none"/>
        </w:rPr>
        <w:instrText xml:space="preserve"> HYPERLINK \l "_Toc15396618" </w:instrText>
      </w:r>
      <w:r>
        <w:rPr>
          <w:highlight w:val="none"/>
        </w:rPr>
        <w:fldChar w:fldCharType="separate"/>
      </w:r>
      <w:r>
        <w:rPr>
          <w:rStyle w:val="17"/>
          <w:rFonts w:hint="eastAsia"/>
          <w:highlight w:val="none"/>
        </w:rPr>
        <w:t>第</w:t>
      </w:r>
      <w:r>
        <w:rPr>
          <w:rStyle w:val="17"/>
          <w:rFonts w:hint="eastAsia"/>
          <w:bCs/>
          <w:kern w:val="44"/>
          <w:highlight w:val="none"/>
        </w:rPr>
        <w:t>五部分附表</w:t>
      </w:r>
      <w:r>
        <w:rPr>
          <w:highlight w:val="none"/>
        </w:rPr>
        <w:tab/>
      </w:r>
      <w:r>
        <w:rPr>
          <w:rFonts w:hint="eastAsia"/>
          <w:highlight w:val="none"/>
        </w:rPr>
        <w:fldChar w:fldCharType="end"/>
      </w:r>
      <w:r>
        <w:rPr>
          <w:rFonts w:hint="eastAsia"/>
          <w:highlight w:val="none"/>
          <w:lang w:val="en-US" w:eastAsia="zh-CN"/>
        </w:rPr>
        <w:t>28</w:t>
      </w:r>
    </w:p>
    <w:p>
      <w:pPr>
        <w:pStyle w:val="14"/>
        <w:spacing w:line="578" w:lineRule="exact"/>
        <w:rPr>
          <w:rFonts w:ascii="仿宋" w:hAnsi="仿宋" w:eastAsia="仿宋" w:cstheme="minorBidi"/>
          <w:sz w:val="28"/>
          <w:szCs w:val="28"/>
          <w:highlight w:val="none"/>
        </w:rPr>
      </w:pPr>
      <w:r>
        <w:rPr>
          <w:rFonts w:hint="eastAsia" w:ascii="仿宋" w:hAnsi="仿宋" w:eastAsia="仿宋"/>
          <w:sz w:val="28"/>
          <w:szCs w:val="28"/>
          <w:highlight w:val="none"/>
        </w:rPr>
        <w:t>一、</w:t>
      </w:r>
      <w:r>
        <w:rPr>
          <w:highlight w:val="none"/>
        </w:rPr>
        <w:fldChar w:fldCharType="begin"/>
      </w:r>
      <w:r>
        <w:rPr>
          <w:highlight w:val="none"/>
        </w:rPr>
        <w:instrText xml:space="preserve"> HYPERLINK \l "_Toc15396619" </w:instrText>
      </w:r>
      <w:r>
        <w:rPr>
          <w:highlight w:val="none"/>
        </w:rPr>
        <w:fldChar w:fldCharType="separate"/>
      </w:r>
      <w:r>
        <w:rPr>
          <w:rStyle w:val="17"/>
          <w:rFonts w:hint="eastAsia" w:ascii="仿宋" w:hAnsi="仿宋" w:eastAsia="仿宋"/>
          <w:sz w:val="28"/>
          <w:szCs w:val="28"/>
          <w:highlight w:val="none"/>
        </w:rPr>
        <w:t>收入支出决算总表</w:t>
      </w:r>
      <w:r>
        <w:rPr>
          <w:rFonts w:ascii="仿宋" w:hAnsi="仿宋" w:eastAsia="仿宋"/>
          <w:sz w:val="28"/>
          <w:szCs w:val="28"/>
          <w:highlight w:val="none"/>
        </w:rPr>
        <w:tab/>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fldChar w:fldCharType="end"/>
      </w:r>
      <w:r>
        <w:rPr>
          <w:rFonts w:hint="eastAsia" w:ascii="仿宋" w:hAnsi="仿宋" w:eastAsia="仿宋"/>
          <w:sz w:val="28"/>
          <w:szCs w:val="28"/>
          <w:highlight w:val="none"/>
          <w:lang w:val="en-US" w:eastAsia="zh-CN"/>
        </w:rPr>
        <w:t>8</w:t>
      </w:r>
    </w:p>
    <w:p>
      <w:pPr>
        <w:pStyle w:val="14"/>
        <w:spacing w:line="578" w:lineRule="exact"/>
        <w:rPr>
          <w:rFonts w:ascii="仿宋" w:hAnsi="仿宋" w:eastAsia="仿宋" w:cstheme="minorBidi"/>
          <w:sz w:val="28"/>
          <w:szCs w:val="28"/>
          <w:highlight w:val="none"/>
        </w:rPr>
      </w:pPr>
      <w:r>
        <w:rPr>
          <w:rFonts w:hint="eastAsia" w:ascii="仿宋" w:hAnsi="仿宋" w:eastAsia="仿宋"/>
          <w:sz w:val="28"/>
          <w:szCs w:val="28"/>
          <w:highlight w:val="none"/>
        </w:rPr>
        <w:t>二、</w:t>
      </w:r>
      <w:r>
        <w:rPr>
          <w:highlight w:val="none"/>
        </w:rPr>
        <w:fldChar w:fldCharType="begin"/>
      </w:r>
      <w:r>
        <w:rPr>
          <w:highlight w:val="none"/>
        </w:rPr>
        <w:instrText xml:space="preserve"> HYPERLINK \l "_Toc15396620" </w:instrText>
      </w:r>
      <w:r>
        <w:rPr>
          <w:highlight w:val="none"/>
        </w:rPr>
        <w:fldChar w:fldCharType="separate"/>
      </w:r>
      <w:r>
        <w:rPr>
          <w:rStyle w:val="17"/>
          <w:rFonts w:hint="eastAsia" w:ascii="仿宋" w:hAnsi="仿宋" w:eastAsia="仿宋"/>
          <w:sz w:val="28"/>
          <w:szCs w:val="28"/>
          <w:highlight w:val="none"/>
        </w:rPr>
        <w:t>收入决算表</w:t>
      </w:r>
      <w:r>
        <w:rPr>
          <w:rFonts w:ascii="仿宋" w:hAnsi="仿宋" w:eastAsia="仿宋"/>
          <w:sz w:val="28"/>
          <w:szCs w:val="28"/>
          <w:highlight w:val="none"/>
        </w:rPr>
        <w:tab/>
      </w:r>
      <w:r>
        <w:rPr>
          <w:rFonts w:hint="eastAsia" w:ascii="仿宋" w:hAnsi="仿宋" w:eastAsia="仿宋"/>
          <w:sz w:val="28"/>
          <w:szCs w:val="28"/>
          <w:highlight w:val="none"/>
          <w:lang w:val="en-US" w:eastAsia="zh-CN"/>
        </w:rPr>
        <w:t>28</w:t>
      </w:r>
      <w:r>
        <w:rPr>
          <w:rFonts w:hint="eastAsia" w:ascii="仿宋" w:hAnsi="仿宋" w:eastAsia="仿宋"/>
          <w:sz w:val="28"/>
          <w:szCs w:val="28"/>
          <w:highlight w:val="none"/>
        </w:rPr>
        <w:fldChar w:fldCharType="end"/>
      </w:r>
    </w:p>
    <w:p>
      <w:pPr>
        <w:pStyle w:val="14"/>
        <w:spacing w:line="578" w:lineRule="exact"/>
        <w:rPr>
          <w:rFonts w:ascii="仿宋" w:hAnsi="仿宋" w:eastAsia="仿宋" w:cstheme="minorBidi"/>
          <w:sz w:val="28"/>
          <w:szCs w:val="28"/>
          <w:highlight w:val="none"/>
        </w:rPr>
      </w:pPr>
      <w:r>
        <w:rPr>
          <w:rFonts w:hint="eastAsia" w:ascii="仿宋" w:hAnsi="仿宋" w:eastAsia="仿宋"/>
          <w:sz w:val="28"/>
          <w:szCs w:val="28"/>
          <w:highlight w:val="none"/>
        </w:rPr>
        <w:t>三、</w:t>
      </w:r>
      <w:r>
        <w:rPr>
          <w:highlight w:val="none"/>
        </w:rPr>
        <w:fldChar w:fldCharType="begin"/>
      </w:r>
      <w:r>
        <w:rPr>
          <w:highlight w:val="none"/>
        </w:rPr>
        <w:instrText xml:space="preserve"> HYPERLINK \l "_Toc15396621" </w:instrText>
      </w:r>
      <w:r>
        <w:rPr>
          <w:highlight w:val="none"/>
        </w:rPr>
        <w:fldChar w:fldCharType="separate"/>
      </w:r>
      <w:r>
        <w:rPr>
          <w:rStyle w:val="17"/>
          <w:rFonts w:hint="eastAsia" w:ascii="仿宋" w:hAnsi="仿宋" w:eastAsia="仿宋"/>
          <w:sz w:val="28"/>
          <w:szCs w:val="28"/>
          <w:highlight w:val="none"/>
        </w:rPr>
        <w:t>支出决算表</w:t>
      </w:r>
      <w:r>
        <w:rPr>
          <w:rFonts w:ascii="仿宋" w:hAnsi="仿宋" w:eastAsia="仿宋"/>
          <w:sz w:val="28"/>
          <w:szCs w:val="28"/>
          <w:highlight w:val="none"/>
        </w:rPr>
        <w:tab/>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fldChar w:fldCharType="end"/>
      </w:r>
      <w:r>
        <w:rPr>
          <w:rFonts w:hint="eastAsia" w:ascii="仿宋" w:hAnsi="仿宋" w:eastAsia="仿宋"/>
          <w:sz w:val="28"/>
          <w:szCs w:val="28"/>
          <w:highlight w:val="none"/>
          <w:lang w:val="en-US" w:eastAsia="zh-CN"/>
        </w:rPr>
        <w:t>8</w:t>
      </w:r>
    </w:p>
    <w:p>
      <w:pPr>
        <w:pStyle w:val="14"/>
        <w:spacing w:line="578" w:lineRule="exact"/>
        <w:rPr>
          <w:rFonts w:ascii="仿宋" w:hAnsi="仿宋" w:eastAsia="仿宋" w:cstheme="minorBidi"/>
          <w:sz w:val="28"/>
          <w:szCs w:val="28"/>
          <w:highlight w:val="none"/>
        </w:rPr>
      </w:pPr>
      <w:r>
        <w:rPr>
          <w:rFonts w:hint="eastAsia" w:ascii="仿宋" w:hAnsi="仿宋" w:eastAsia="仿宋"/>
          <w:sz w:val="28"/>
          <w:szCs w:val="28"/>
          <w:highlight w:val="none"/>
        </w:rPr>
        <w:t>四、</w:t>
      </w:r>
      <w:r>
        <w:rPr>
          <w:highlight w:val="none"/>
        </w:rPr>
        <w:fldChar w:fldCharType="begin"/>
      </w:r>
      <w:r>
        <w:rPr>
          <w:highlight w:val="none"/>
        </w:rPr>
        <w:instrText xml:space="preserve"> HYPERLINK \l "_Toc15396622" </w:instrText>
      </w:r>
      <w:r>
        <w:rPr>
          <w:highlight w:val="none"/>
        </w:rPr>
        <w:fldChar w:fldCharType="separate"/>
      </w:r>
      <w:r>
        <w:rPr>
          <w:rStyle w:val="17"/>
          <w:rFonts w:hint="eastAsia" w:ascii="仿宋" w:hAnsi="仿宋" w:eastAsia="仿宋"/>
          <w:sz w:val="28"/>
          <w:szCs w:val="28"/>
          <w:highlight w:val="none"/>
        </w:rPr>
        <w:t>财政</w:t>
      </w:r>
      <w:r>
        <w:rPr>
          <w:rStyle w:val="17"/>
          <w:rFonts w:hint="eastAsia" w:ascii="仿宋" w:hAnsi="仿宋" w:eastAsia="仿宋"/>
          <w:sz w:val="28"/>
          <w:szCs w:val="28"/>
          <w:highlight w:val="none"/>
          <w:lang w:eastAsia="zh-CN"/>
        </w:rPr>
        <w:t>拨</w:t>
      </w:r>
      <w:r>
        <w:rPr>
          <w:rStyle w:val="17"/>
          <w:rFonts w:hint="eastAsia" w:ascii="仿宋" w:hAnsi="仿宋" w:eastAsia="仿宋"/>
          <w:sz w:val="28"/>
          <w:szCs w:val="28"/>
          <w:highlight w:val="none"/>
        </w:rPr>
        <w:t>款收入支出决算总表</w:t>
      </w:r>
      <w:r>
        <w:rPr>
          <w:rFonts w:ascii="仿宋" w:hAnsi="仿宋" w:eastAsia="仿宋"/>
          <w:sz w:val="28"/>
          <w:szCs w:val="28"/>
          <w:highlight w:val="none"/>
        </w:rPr>
        <w:tab/>
      </w:r>
      <w:r>
        <w:rPr>
          <w:rFonts w:hint="eastAsia" w:ascii="仿宋" w:hAnsi="仿宋" w:eastAsia="仿宋"/>
          <w:sz w:val="28"/>
          <w:szCs w:val="28"/>
          <w:highlight w:val="none"/>
        </w:rPr>
        <w:fldChar w:fldCharType="end"/>
      </w:r>
      <w:r>
        <w:rPr>
          <w:rFonts w:hint="eastAsia" w:ascii="仿宋" w:hAnsi="仿宋" w:eastAsia="仿宋"/>
          <w:sz w:val="28"/>
          <w:szCs w:val="28"/>
          <w:highlight w:val="none"/>
          <w:lang w:val="en-US" w:eastAsia="zh-CN"/>
        </w:rPr>
        <w:t>28</w:t>
      </w:r>
    </w:p>
    <w:p>
      <w:pPr>
        <w:pStyle w:val="14"/>
        <w:spacing w:line="578" w:lineRule="exact"/>
        <w:rPr>
          <w:rFonts w:ascii="仿宋" w:hAnsi="仿宋" w:eastAsia="仿宋"/>
          <w:sz w:val="28"/>
          <w:szCs w:val="28"/>
          <w:highlight w:val="none"/>
        </w:rPr>
      </w:pPr>
      <w:r>
        <w:rPr>
          <w:rFonts w:hint="eastAsia" w:ascii="仿宋" w:hAnsi="仿宋" w:eastAsia="仿宋"/>
          <w:sz w:val="28"/>
          <w:szCs w:val="28"/>
          <w:highlight w:val="none"/>
        </w:rPr>
        <w:t>五、</w:t>
      </w:r>
      <w:r>
        <w:rPr>
          <w:highlight w:val="none"/>
        </w:rPr>
        <w:fldChar w:fldCharType="begin"/>
      </w:r>
      <w:r>
        <w:rPr>
          <w:highlight w:val="none"/>
        </w:rPr>
        <w:instrText xml:space="preserve"> HYPERLINK \l "_Toc15396623" </w:instrText>
      </w:r>
      <w:r>
        <w:rPr>
          <w:highlight w:val="none"/>
        </w:rPr>
        <w:fldChar w:fldCharType="separate"/>
      </w:r>
      <w:r>
        <w:rPr>
          <w:rFonts w:hint="eastAsia" w:ascii="仿宋" w:hAnsi="仿宋" w:eastAsia="仿宋"/>
          <w:sz w:val="28"/>
          <w:szCs w:val="28"/>
          <w:highlight w:val="none"/>
        </w:rPr>
        <w:t>财政</w:t>
      </w:r>
      <w:r>
        <w:rPr>
          <w:rFonts w:hint="eastAsia" w:ascii="仿宋" w:hAnsi="仿宋" w:eastAsia="仿宋"/>
          <w:sz w:val="28"/>
          <w:szCs w:val="28"/>
          <w:highlight w:val="none"/>
          <w:lang w:eastAsia="zh-CN"/>
        </w:rPr>
        <w:t>拨</w:t>
      </w:r>
      <w:r>
        <w:rPr>
          <w:rFonts w:hint="eastAsia" w:ascii="仿宋" w:hAnsi="仿宋" w:eastAsia="仿宋"/>
          <w:sz w:val="28"/>
          <w:szCs w:val="28"/>
          <w:highlight w:val="none"/>
        </w:rPr>
        <w:t>款支出决算明细表</w:t>
      </w:r>
      <w:r>
        <w:rPr>
          <w:rFonts w:ascii="仿宋" w:hAnsi="仿宋" w:eastAsia="仿宋"/>
          <w:sz w:val="28"/>
          <w:szCs w:val="28"/>
          <w:highlight w:val="none"/>
        </w:rPr>
        <w:tab/>
      </w:r>
      <w:r>
        <w:rPr>
          <w:rFonts w:hint="eastAsia" w:ascii="仿宋" w:hAnsi="仿宋" w:eastAsia="仿宋"/>
          <w:sz w:val="28"/>
          <w:szCs w:val="28"/>
          <w:highlight w:val="none"/>
        </w:rPr>
        <w:fldChar w:fldCharType="end"/>
      </w:r>
      <w:r>
        <w:rPr>
          <w:rFonts w:hint="eastAsia" w:ascii="仿宋" w:hAnsi="仿宋" w:eastAsia="仿宋"/>
          <w:sz w:val="28"/>
          <w:szCs w:val="28"/>
          <w:highlight w:val="none"/>
          <w:lang w:val="en-US" w:eastAsia="zh-CN"/>
        </w:rPr>
        <w:t>28</w:t>
      </w:r>
    </w:p>
    <w:p>
      <w:pPr>
        <w:pStyle w:val="14"/>
        <w:spacing w:line="578" w:lineRule="exact"/>
        <w:rPr>
          <w:rFonts w:ascii="仿宋" w:hAnsi="仿宋" w:eastAsia="仿宋" w:cstheme="minorBidi"/>
          <w:sz w:val="28"/>
          <w:szCs w:val="28"/>
          <w:highlight w:val="none"/>
        </w:rPr>
      </w:pPr>
      <w:r>
        <w:rPr>
          <w:rFonts w:hint="eastAsia" w:ascii="仿宋" w:hAnsi="仿宋" w:eastAsia="仿宋"/>
          <w:sz w:val="28"/>
          <w:szCs w:val="28"/>
          <w:highlight w:val="none"/>
        </w:rPr>
        <w:t>六、</w:t>
      </w:r>
      <w:r>
        <w:rPr>
          <w:highlight w:val="none"/>
        </w:rPr>
        <w:fldChar w:fldCharType="begin"/>
      </w:r>
      <w:r>
        <w:rPr>
          <w:highlight w:val="none"/>
        </w:rPr>
        <w:instrText xml:space="preserve"> HYPERLINK \l "_Toc15396624" </w:instrText>
      </w:r>
      <w:r>
        <w:rPr>
          <w:highlight w:val="none"/>
        </w:rPr>
        <w:fldChar w:fldCharType="separate"/>
      </w:r>
      <w:r>
        <w:rPr>
          <w:rStyle w:val="17"/>
          <w:rFonts w:hint="eastAsia" w:ascii="仿宋" w:hAnsi="仿宋" w:eastAsia="仿宋"/>
          <w:sz w:val="28"/>
          <w:szCs w:val="28"/>
          <w:highlight w:val="none"/>
        </w:rPr>
        <w:t>一般公共预算财政</w:t>
      </w:r>
      <w:r>
        <w:rPr>
          <w:rStyle w:val="17"/>
          <w:rFonts w:hint="eastAsia" w:ascii="仿宋" w:hAnsi="仿宋" w:eastAsia="仿宋"/>
          <w:sz w:val="28"/>
          <w:szCs w:val="28"/>
          <w:highlight w:val="none"/>
          <w:lang w:eastAsia="zh-CN"/>
        </w:rPr>
        <w:t>拨</w:t>
      </w:r>
      <w:r>
        <w:rPr>
          <w:rStyle w:val="17"/>
          <w:rFonts w:hint="eastAsia" w:ascii="仿宋" w:hAnsi="仿宋" w:eastAsia="仿宋"/>
          <w:sz w:val="28"/>
          <w:szCs w:val="28"/>
          <w:highlight w:val="none"/>
        </w:rPr>
        <w:t>款支出决算表</w:t>
      </w:r>
      <w:r>
        <w:rPr>
          <w:rFonts w:ascii="仿宋" w:hAnsi="仿宋" w:eastAsia="仿宋"/>
          <w:sz w:val="28"/>
          <w:szCs w:val="28"/>
          <w:highlight w:val="none"/>
        </w:rPr>
        <w:tab/>
      </w:r>
      <w:r>
        <w:rPr>
          <w:rFonts w:hint="eastAsia" w:ascii="仿宋" w:hAnsi="仿宋" w:eastAsia="仿宋"/>
          <w:sz w:val="28"/>
          <w:szCs w:val="28"/>
          <w:highlight w:val="none"/>
        </w:rPr>
        <w:fldChar w:fldCharType="end"/>
      </w:r>
      <w:r>
        <w:rPr>
          <w:rFonts w:hint="eastAsia" w:ascii="仿宋" w:hAnsi="仿宋" w:eastAsia="仿宋"/>
          <w:sz w:val="28"/>
          <w:szCs w:val="28"/>
          <w:highlight w:val="none"/>
          <w:lang w:val="en-US" w:eastAsia="zh-CN"/>
        </w:rPr>
        <w:t>28</w:t>
      </w:r>
    </w:p>
    <w:p>
      <w:pPr>
        <w:pStyle w:val="14"/>
        <w:spacing w:line="578" w:lineRule="exact"/>
        <w:rPr>
          <w:rFonts w:ascii="仿宋" w:hAnsi="仿宋" w:eastAsia="仿宋" w:cstheme="minorBidi"/>
          <w:sz w:val="28"/>
          <w:szCs w:val="28"/>
          <w:highlight w:val="none"/>
        </w:rPr>
      </w:pPr>
      <w:r>
        <w:rPr>
          <w:rFonts w:hint="eastAsia" w:ascii="仿宋" w:hAnsi="仿宋" w:eastAsia="仿宋"/>
          <w:sz w:val="28"/>
          <w:szCs w:val="28"/>
          <w:highlight w:val="none"/>
        </w:rPr>
        <w:t>七、</w:t>
      </w:r>
      <w:r>
        <w:rPr>
          <w:highlight w:val="none"/>
        </w:rPr>
        <w:fldChar w:fldCharType="begin"/>
      </w:r>
      <w:r>
        <w:rPr>
          <w:highlight w:val="none"/>
        </w:rPr>
        <w:instrText xml:space="preserve"> HYPERLINK \l "_Toc15396625" </w:instrText>
      </w:r>
      <w:r>
        <w:rPr>
          <w:highlight w:val="none"/>
        </w:rPr>
        <w:fldChar w:fldCharType="separate"/>
      </w:r>
      <w:r>
        <w:rPr>
          <w:rStyle w:val="17"/>
          <w:rFonts w:hint="eastAsia" w:ascii="仿宋" w:hAnsi="仿宋" w:eastAsia="仿宋"/>
          <w:sz w:val="28"/>
          <w:szCs w:val="28"/>
          <w:highlight w:val="none"/>
        </w:rPr>
        <w:t>一般公共预算财政</w:t>
      </w:r>
      <w:r>
        <w:rPr>
          <w:rStyle w:val="17"/>
          <w:rFonts w:hint="eastAsia" w:ascii="仿宋" w:hAnsi="仿宋" w:eastAsia="仿宋"/>
          <w:sz w:val="28"/>
          <w:szCs w:val="28"/>
          <w:highlight w:val="none"/>
          <w:lang w:eastAsia="zh-CN"/>
        </w:rPr>
        <w:t>拨</w:t>
      </w:r>
      <w:r>
        <w:rPr>
          <w:rStyle w:val="17"/>
          <w:rFonts w:hint="eastAsia" w:ascii="仿宋" w:hAnsi="仿宋" w:eastAsia="仿宋"/>
          <w:sz w:val="28"/>
          <w:szCs w:val="28"/>
          <w:highlight w:val="none"/>
        </w:rPr>
        <w:t>款支出决算明细表</w:t>
      </w:r>
      <w:r>
        <w:rPr>
          <w:rFonts w:ascii="仿宋" w:hAnsi="仿宋" w:eastAsia="仿宋"/>
          <w:sz w:val="28"/>
          <w:szCs w:val="28"/>
          <w:highlight w:val="none"/>
        </w:rPr>
        <w:tab/>
      </w:r>
      <w:r>
        <w:rPr>
          <w:rFonts w:hint="eastAsia" w:ascii="仿宋" w:hAnsi="仿宋" w:eastAsia="仿宋"/>
          <w:sz w:val="28"/>
          <w:szCs w:val="28"/>
          <w:highlight w:val="none"/>
        </w:rPr>
        <w:fldChar w:fldCharType="end"/>
      </w:r>
      <w:r>
        <w:rPr>
          <w:rFonts w:hint="eastAsia" w:ascii="仿宋" w:hAnsi="仿宋" w:eastAsia="仿宋"/>
          <w:sz w:val="28"/>
          <w:szCs w:val="28"/>
          <w:highlight w:val="none"/>
          <w:lang w:val="en-US" w:eastAsia="zh-CN"/>
        </w:rPr>
        <w:t>28</w:t>
      </w:r>
    </w:p>
    <w:p>
      <w:pPr>
        <w:pStyle w:val="14"/>
        <w:spacing w:line="578" w:lineRule="exact"/>
        <w:rPr>
          <w:rFonts w:ascii="仿宋" w:hAnsi="仿宋" w:eastAsia="仿宋" w:cstheme="minorBidi"/>
          <w:sz w:val="28"/>
          <w:szCs w:val="28"/>
          <w:highlight w:val="none"/>
        </w:rPr>
      </w:pPr>
      <w:r>
        <w:rPr>
          <w:rFonts w:hint="eastAsia" w:ascii="仿宋" w:hAnsi="仿宋" w:eastAsia="仿宋"/>
          <w:sz w:val="28"/>
          <w:szCs w:val="28"/>
          <w:highlight w:val="none"/>
        </w:rPr>
        <w:t>八、</w:t>
      </w:r>
      <w:r>
        <w:rPr>
          <w:highlight w:val="none"/>
        </w:rPr>
        <w:fldChar w:fldCharType="begin"/>
      </w:r>
      <w:r>
        <w:rPr>
          <w:highlight w:val="none"/>
        </w:rPr>
        <w:instrText xml:space="preserve"> HYPERLINK \l "_Toc15396626" </w:instrText>
      </w:r>
      <w:r>
        <w:rPr>
          <w:highlight w:val="none"/>
        </w:rPr>
        <w:fldChar w:fldCharType="separate"/>
      </w:r>
      <w:r>
        <w:rPr>
          <w:rStyle w:val="17"/>
          <w:rFonts w:hint="eastAsia" w:ascii="仿宋" w:hAnsi="仿宋" w:eastAsia="仿宋"/>
          <w:sz w:val="28"/>
          <w:szCs w:val="28"/>
          <w:highlight w:val="none"/>
        </w:rPr>
        <w:t>一般公共预算财政</w:t>
      </w:r>
      <w:r>
        <w:rPr>
          <w:rStyle w:val="17"/>
          <w:rFonts w:hint="eastAsia" w:ascii="仿宋" w:hAnsi="仿宋" w:eastAsia="仿宋"/>
          <w:sz w:val="28"/>
          <w:szCs w:val="28"/>
          <w:highlight w:val="none"/>
          <w:lang w:eastAsia="zh-CN"/>
        </w:rPr>
        <w:t>拨</w:t>
      </w:r>
      <w:r>
        <w:rPr>
          <w:rStyle w:val="17"/>
          <w:rFonts w:hint="eastAsia" w:ascii="仿宋" w:hAnsi="仿宋" w:eastAsia="仿宋"/>
          <w:sz w:val="28"/>
          <w:szCs w:val="28"/>
          <w:highlight w:val="none"/>
        </w:rPr>
        <w:t>款基本支出决算表</w:t>
      </w:r>
      <w:r>
        <w:rPr>
          <w:rFonts w:ascii="仿宋" w:hAnsi="仿宋" w:eastAsia="仿宋"/>
          <w:sz w:val="28"/>
          <w:szCs w:val="28"/>
          <w:highlight w:val="none"/>
        </w:rPr>
        <w:tab/>
      </w:r>
      <w:r>
        <w:rPr>
          <w:rFonts w:hint="eastAsia" w:ascii="仿宋" w:hAnsi="仿宋" w:eastAsia="仿宋"/>
          <w:sz w:val="28"/>
          <w:szCs w:val="28"/>
          <w:highlight w:val="none"/>
        </w:rPr>
        <w:fldChar w:fldCharType="end"/>
      </w:r>
      <w:r>
        <w:rPr>
          <w:rFonts w:hint="eastAsia" w:ascii="仿宋" w:hAnsi="仿宋" w:eastAsia="仿宋"/>
          <w:sz w:val="28"/>
          <w:szCs w:val="28"/>
          <w:highlight w:val="none"/>
          <w:lang w:val="en-US" w:eastAsia="zh-CN"/>
        </w:rPr>
        <w:t>28</w:t>
      </w:r>
    </w:p>
    <w:p>
      <w:pPr>
        <w:pStyle w:val="14"/>
        <w:spacing w:line="578" w:lineRule="exact"/>
        <w:rPr>
          <w:rFonts w:ascii="仿宋" w:hAnsi="仿宋" w:eastAsia="仿宋" w:cstheme="minorBidi"/>
          <w:sz w:val="28"/>
          <w:szCs w:val="28"/>
          <w:highlight w:val="none"/>
        </w:rPr>
      </w:pPr>
      <w:r>
        <w:rPr>
          <w:rFonts w:hint="eastAsia" w:ascii="仿宋" w:hAnsi="仿宋" w:eastAsia="仿宋"/>
          <w:sz w:val="28"/>
          <w:szCs w:val="28"/>
          <w:highlight w:val="none"/>
        </w:rPr>
        <w:t>九、</w:t>
      </w:r>
      <w:r>
        <w:rPr>
          <w:highlight w:val="none"/>
        </w:rPr>
        <w:fldChar w:fldCharType="begin"/>
      </w:r>
      <w:r>
        <w:rPr>
          <w:highlight w:val="none"/>
        </w:rPr>
        <w:instrText xml:space="preserve"> HYPERLINK \l "_Toc15396627" </w:instrText>
      </w:r>
      <w:r>
        <w:rPr>
          <w:highlight w:val="none"/>
        </w:rPr>
        <w:fldChar w:fldCharType="separate"/>
      </w:r>
      <w:r>
        <w:rPr>
          <w:rStyle w:val="17"/>
          <w:rFonts w:hint="eastAsia" w:ascii="仿宋" w:hAnsi="仿宋" w:eastAsia="仿宋"/>
          <w:sz w:val="28"/>
          <w:szCs w:val="28"/>
          <w:highlight w:val="none"/>
        </w:rPr>
        <w:t>一般公共预算财政</w:t>
      </w:r>
      <w:r>
        <w:rPr>
          <w:rStyle w:val="17"/>
          <w:rFonts w:hint="eastAsia" w:ascii="仿宋" w:hAnsi="仿宋" w:eastAsia="仿宋"/>
          <w:sz w:val="28"/>
          <w:szCs w:val="28"/>
          <w:highlight w:val="none"/>
          <w:lang w:eastAsia="zh-CN"/>
        </w:rPr>
        <w:t>拨</w:t>
      </w:r>
      <w:r>
        <w:rPr>
          <w:rStyle w:val="17"/>
          <w:rFonts w:hint="eastAsia" w:ascii="仿宋" w:hAnsi="仿宋" w:eastAsia="仿宋"/>
          <w:sz w:val="28"/>
          <w:szCs w:val="28"/>
          <w:highlight w:val="none"/>
        </w:rPr>
        <w:t>款项目支出决算表</w:t>
      </w:r>
      <w:r>
        <w:rPr>
          <w:rFonts w:ascii="仿宋" w:hAnsi="仿宋" w:eastAsia="仿宋"/>
          <w:sz w:val="28"/>
          <w:szCs w:val="28"/>
          <w:highlight w:val="none"/>
        </w:rPr>
        <w:tab/>
      </w:r>
      <w:r>
        <w:rPr>
          <w:rFonts w:hint="eastAsia" w:ascii="仿宋" w:hAnsi="仿宋" w:eastAsia="仿宋"/>
          <w:sz w:val="28"/>
          <w:szCs w:val="28"/>
          <w:highlight w:val="none"/>
        </w:rPr>
        <w:fldChar w:fldCharType="end"/>
      </w:r>
      <w:r>
        <w:rPr>
          <w:rFonts w:hint="eastAsia" w:ascii="仿宋" w:hAnsi="仿宋" w:eastAsia="仿宋"/>
          <w:sz w:val="28"/>
          <w:szCs w:val="28"/>
          <w:highlight w:val="none"/>
          <w:lang w:val="en-US" w:eastAsia="zh-CN"/>
        </w:rPr>
        <w:t>28</w:t>
      </w:r>
    </w:p>
    <w:p>
      <w:pPr>
        <w:pStyle w:val="14"/>
        <w:spacing w:line="578" w:lineRule="exact"/>
        <w:rPr>
          <w:rFonts w:ascii="仿宋" w:hAnsi="仿宋" w:eastAsia="仿宋" w:cstheme="minorBidi"/>
          <w:sz w:val="28"/>
          <w:szCs w:val="28"/>
          <w:highlight w:val="none"/>
        </w:rPr>
      </w:pPr>
      <w:r>
        <w:rPr>
          <w:rFonts w:hint="eastAsia" w:ascii="仿宋" w:hAnsi="仿宋" w:eastAsia="仿宋"/>
          <w:sz w:val="28"/>
          <w:szCs w:val="28"/>
          <w:highlight w:val="none"/>
        </w:rPr>
        <w:t>十、</w:t>
      </w:r>
      <w:r>
        <w:rPr>
          <w:highlight w:val="none"/>
        </w:rPr>
        <w:fldChar w:fldCharType="begin"/>
      </w:r>
      <w:r>
        <w:rPr>
          <w:highlight w:val="none"/>
        </w:rPr>
        <w:instrText xml:space="preserve"> HYPERLINK \l "_Toc15396629" </w:instrText>
      </w:r>
      <w:r>
        <w:rPr>
          <w:highlight w:val="none"/>
        </w:rPr>
        <w:fldChar w:fldCharType="separate"/>
      </w:r>
      <w:r>
        <w:rPr>
          <w:rStyle w:val="17"/>
          <w:rFonts w:hint="eastAsia" w:ascii="仿宋" w:hAnsi="仿宋" w:eastAsia="仿宋"/>
          <w:sz w:val="28"/>
          <w:szCs w:val="28"/>
          <w:highlight w:val="none"/>
        </w:rPr>
        <w:t>政府性基金预算财政</w:t>
      </w:r>
      <w:r>
        <w:rPr>
          <w:rStyle w:val="17"/>
          <w:rFonts w:hint="eastAsia" w:ascii="仿宋" w:hAnsi="仿宋" w:eastAsia="仿宋"/>
          <w:sz w:val="28"/>
          <w:szCs w:val="28"/>
          <w:highlight w:val="none"/>
          <w:lang w:eastAsia="zh-CN"/>
        </w:rPr>
        <w:t>拨</w:t>
      </w:r>
      <w:r>
        <w:rPr>
          <w:rStyle w:val="17"/>
          <w:rFonts w:hint="eastAsia" w:ascii="仿宋" w:hAnsi="仿宋" w:eastAsia="仿宋"/>
          <w:sz w:val="28"/>
          <w:szCs w:val="28"/>
          <w:highlight w:val="none"/>
        </w:rPr>
        <w:t>款收入支出决算表</w:t>
      </w:r>
      <w:r>
        <w:rPr>
          <w:rFonts w:ascii="仿宋" w:hAnsi="仿宋" w:eastAsia="仿宋"/>
          <w:sz w:val="28"/>
          <w:szCs w:val="28"/>
          <w:highlight w:val="none"/>
        </w:rPr>
        <w:tab/>
      </w:r>
      <w:r>
        <w:rPr>
          <w:rFonts w:hint="eastAsia" w:ascii="仿宋" w:hAnsi="仿宋" w:eastAsia="仿宋"/>
          <w:sz w:val="28"/>
          <w:szCs w:val="28"/>
          <w:highlight w:val="none"/>
        </w:rPr>
        <w:fldChar w:fldCharType="end"/>
      </w:r>
      <w:r>
        <w:rPr>
          <w:rFonts w:hint="eastAsia" w:ascii="仿宋" w:hAnsi="仿宋" w:eastAsia="仿宋"/>
          <w:sz w:val="28"/>
          <w:szCs w:val="28"/>
          <w:highlight w:val="none"/>
          <w:lang w:val="en-US" w:eastAsia="zh-CN"/>
        </w:rPr>
        <w:t>28</w:t>
      </w:r>
    </w:p>
    <w:p>
      <w:pPr>
        <w:pStyle w:val="14"/>
        <w:spacing w:line="578" w:lineRule="exact"/>
        <w:rPr>
          <w:rFonts w:ascii="仿宋" w:hAnsi="仿宋" w:eastAsia="仿宋" w:cstheme="minorBidi"/>
          <w:sz w:val="24"/>
          <w:highlight w:val="none"/>
        </w:rPr>
      </w:pPr>
      <w:r>
        <w:rPr>
          <w:rFonts w:hint="eastAsia" w:ascii="仿宋" w:hAnsi="仿宋" w:eastAsia="仿宋"/>
          <w:sz w:val="28"/>
          <w:szCs w:val="28"/>
          <w:highlight w:val="none"/>
        </w:rPr>
        <w:t>十</w:t>
      </w:r>
      <w:r>
        <w:rPr>
          <w:rFonts w:hint="eastAsia" w:ascii="仿宋" w:hAnsi="仿宋" w:eastAsia="仿宋"/>
          <w:sz w:val="28"/>
          <w:szCs w:val="28"/>
          <w:highlight w:val="none"/>
          <w:lang w:eastAsia="zh-CN"/>
        </w:rPr>
        <w:t>一</w:t>
      </w:r>
      <w:r>
        <w:rPr>
          <w:rFonts w:hint="eastAsia" w:ascii="仿宋" w:hAnsi="仿宋" w:eastAsia="仿宋"/>
          <w:sz w:val="28"/>
          <w:szCs w:val="28"/>
          <w:highlight w:val="none"/>
        </w:rPr>
        <w:t>、</w:t>
      </w:r>
      <w:r>
        <w:rPr>
          <w:highlight w:val="none"/>
        </w:rPr>
        <w:fldChar w:fldCharType="begin"/>
      </w:r>
      <w:r>
        <w:rPr>
          <w:highlight w:val="none"/>
        </w:rPr>
        <w:instrText xml:space="preserve"> HYPERLINK \l "_Toc15396631" </w:instrText>
      </w:r>
      <w:r>
        <w:rPr>
          <w:highlight w:val="none"/>
        </w:rPr>
        <w:fldChar w:fldCharType="separate"/>
      </w:r>
      <w:r>
        <w:rPr>
          <w:rStyle w:val="17"/>
          <w:rFonts w:hint="eastAsia" w:ascii="仿宋" w:hAnsi="仿宋" w:eastAsia="仿宋"/>
          <w:sz w:val="28"/>
          <w:szCs w:val="28"/>
          <w:highlight w:val="none"/>
        </w:rPr>
        <w:t>国有资本经营预算财政</w:t>
      </w:r>
      <w:r>
        <w:rPr>
          <w:rStyle w:val="17"/>
          <w:rFonts w:hint="eastAsia" w:ascii="仿宋" w:hAnsi="仿宋" w:eastAsia="仿宋"/>
          <w:sz w:val="28"/>
          <w:szCs w:val="28"/>
          <w:highlight w:val="none"/>
          <w:lang w:eastAsia="zh-CN"/>
        </w:rPr>
        <w:t>拨</w:t>
      </w:r>
      <w:r>
        <w:rPr>
          <w:rStyle w:val="17"/>
          <w:rFonts w:hint="eastAsia" w:ascii="仿宋" w:hAnsi="仿宋" w:eastAsia="仿宋"/>
          <w:sz w:val="28"/>
          <w:szCs w:val="28"/>
          <w:highlight w:val="none"/>
        </w:rPr>
        <w:t>收入支出决算表</w:t>
      </w:r>
      <w:r>
        <w:rPr>
          <w:rFonts w:ascii="仿宋" w:hAnsi="仿宋" w:eastAsia="仿宋"/>
          <w:sz w:val="28"/>
          <w:szCs w:val="28"/>
          <w:highlight w:val="none"/>
        </w:rPr>
        <w:tab/>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fldChar w:fldCharType="end"/>
      </w:r>
      <w:r>
        <w:rPr>
          <w:rFonts w:hint="eastAsia" w:ascii="仿宋" w:hAnsi="仿宋" w:eastAsia="仿宋"/>
          <w:sz w:val="28"/>
          <w:szCs w:val="28"/>
          <w:highlight w:val="none"/>
          <w:lang w:val="en-US" w:eastAsia="zh-CN"/>
        </w:rPr>
        <w:t>8</w:t>
      </w:r>
    </w:p>
    <w:p>
      <w:pPr>
        <w:pStyle w:val="14"/>
        <w:spacing w:line="578" w:lineRule="exact"/>
        <w:rPr>
          <w:rFonts w:hint="eastAsia" w:eastAsia="仿宋"/>
          <w:lang w:eastAsia="zh-CN"/>
        </w:rPr>
      </w:pPr>
      <w:r>
        <w:rPr>
          <w:rFonts w:ascii="仿宋" w:hAnsi="仿宋" w:eastAsia="仿宋"/>
          <w:color w:val="000000"/>
          <w:sz w:val="24"/>
          <w:highlight w:val="none"/>
        </w:rPr>
        <w:fldChar w:fldCharType="end"/>
      </w:r>
      <w:bookmarkStart w:id="12" w:name="_Toc15377196"/>
      <w:bookmarkStart w:id="13" w:name="_Toc15396599"/>
      <w:r>
        <w:rPr>
          <w:rFonts w:hint="eastAsia" w:ascii="仿宋" w:hAnsi="仿宋" w:eastAsia="仿宋"/>
          <w:sz w:val="28"/>
          <w:szCs w:val="28"/>
        </w:rPr>
        <w:t>十</w:t>
      </w:r>
      <w:r>
        <w:rPr>
          <w:rFonts w:hint="eastAsia" w:ascii="仿宋" w:hAnsi="仿宋" w:eastAsia="仿宋"/>
          <w:sz w:val="28"/>
          <w:szCs w:val="28"/>
          <w:lang w:eastAsia="zh-CN"/>
        </w:rPr>
        <w:t>二</w:t>
      </w:r>
      <w:r>
        <w:rPr>
          <w:rFonts w:hint="eastAsia" w:ascii="仿宋" w:hAnsi="仿宋" w:eastAsia="仿宋"/>
          <w:sz w:val="28"/>
          <w:szCs w:val="28"/>
        </w:rPr>
        <w:t>、</w:t>
      </w:r>
      <w:r>
        <w:fldChar w:fldCharType="begin"/>
      </w:r>
      <w:r>
        <w:instrText xml:space="preserve"> HYPERLINK \l "_Toc15396631" </w:instrText>
      </w:r>
      <w:r>
        <w:fldChar w:fldCharType="separate"/>
      </w:r>
      <w:r>
        <w:rPr>
          <w:rStyle w:val="17"/>
          <w:rFonts w:hint="eastAsia" w:ascii="仿宋" w:hAnsi="仿宋" w:eastAsia="仿宋"/>
          <w:color w:val="auto"/>
          <w:sz w:val="28"/>
          <w:szCs w:val="28"/>
          <w:u w:val="none"/>
        </w:rPr>
        <w:t>国有资本经营预算财政</w:t>
      </w:r>
      <w:r>
        <w:rPr>
          <w:rStyle w:val="17"/>
          <w:rFonts w:hint="eastAsia" w:ascii="仿宋" w:hAnsi="仿宋" w:eastAsia="仿宋"/>
          <w:color w:val="auto"/>
          <w:sz w:val="28"/>
          <w:szCs w:val="28"/>
          <w:u w:val="none"/>
          <w:lang w:eastAsia="zh-CN"/>
        </w:rPr>
        <w:t>拨</w:t>
      </w:r>
      <w:r>
        <w:rPr>
          <w:rStyle w:val="17"/>
          <w:rFonts w:hint="eastAsia" w:ascii="仿宋" w:hAnsi="仿宋" w:eastAsia="仿宋"/>
          <w:color w:val="auto"/>
          <w:sz w:val="28"/>
          <w:szCs w:val="28"/>
          <w:u w:val="none"/>
        </w:rPr>
        <w:t>支出决算表</w:t>
      </w:r>
      <w:r>
        <w:rPr>
          <w:rFonts w:ascii="仿宋" w:hAnsi="仿宋" w:eastAsia="仿宋"/>
          <w:sz w:val="28"/>
          <w:szCs w:val="28"/>
        </w:rPr>
        <w:tab/>
      </w:r>
      <w:r>
        <w:rPr>
          <w:rFonts w:hint="eastAsia" w:ascii="仿宋" w:hAnsi="仿宋" w:eastAsia="仿宋"/>
          <w:sz w:val="28"/>
          <w:szCs w:val="28"/>
        </w:rPr>
        <w:fldChar w:fldCharType="end"/>
      </w:r>
      <w:r>
        <w:rPr>
          <w:rFonts w:hint="eastAsia" w:ascii="仿宋" w:hAnsi="仿宋" w:eastAsia="仿宋"/>
          <w:sz w:val="28"/>
          <w:szCs w:val="28"/>
          <w:lang w:val="en-US" w:eastAsia="zh-CN"/>
        </w:rPr>
        <w:t>28</w:t>
      </w:r>
    </w:p>
    <w:p>
      <w:pPr>
        <w:pStyle w:val="14"/>
        <w:spacing w:line="578" w:lineRule="exact"/>
        <w:rPr>
          <w:rFonts w:ascii="仿宋" w:hAnsi="仿宋" w:eastAsia="仿宋" w:cstheme="minorBidi"/>
          <w:sz w:val="28"/>
          <w:szCs w:val="28"/>
          <w:lang w:val="en-US"/>
        </w:rPr>
      </w:pPr>
      <w:r>
        <w:rPr>
          <w:rFonts w:hint="eastAsia" w:ascii="仿宋" w:hAnsi="仿宋" w:eastAsia="仿宋"/>
          <w:sz w:val="28"/>
          <w:szCs w:val="28"/>
          <w:lang w:eastAsia="zh-CN"/>
        </w:rPr>
        <w:t>十三</w:t>
      </w:r>
      <w:r>
        <w:rPr>
          <w:rFonts w:hint="eastAsia" w:ascii="仿宋" w:hAnsi="仿宋" w:eastAsia="仿宋"/>
          <w:sz w:val="28"/>
          <w:szCs w:val="28"/>
        </w:rPr>
        <w:t>、</w:t>
      </w:r>
      <w:r>
        <w:rPr>
          <w:rFonts w:hint="eastAsia" w:ascii="仿宋" w:hAnsi="仿宋" w:eastAsia="仿宋"/>
          <w:sz w:val="28"/>
          <w:szCs w:val="28"/>
          <w:lang w:eastAsia="zh-CN"/>
        </w:rPr>
        <w:t>财政</w:t>
      </w:r>
      <w:r>
        <w:rPr>
          <w:rFonts w:hint="eastAsia" w:ascii="仿宋" w:hAnsi="仿宋" w:eastAsia="仿宋"/>
          <w:sz w:val="28"/>
          <w:szCs w:val="28"/>
          <w:lang w:val="en-US" w:eastAsia="zh-CN"/>
        </w:rPr>
        <w:t>拨款</w:t>
      </w:r>
      <w:r>
        <w:rPr>
          <w:rFonts w:hint="eastAsia" w:ascii="仿宋" w:hAnsi="仿宋" w:eastAsia="仿宋"/>
          <w:sz w:val="28"/>
          <w:szCs w:val="28"/>
          <w:lang w:eastAsia="zh-CN"/>
        </w:rPr>
        <w:t>“</w:t>
      </w:r>
      <w:r>
        <w:rPr>
          <w:rFonts w:hint="eastAsia" w:ascii="仿宋" w:hAnsi="仿宋" w:eastAsia="仿宋"/>
          <w:sz w:val="28"/>
          <w:szCs w:val="28"/>
          <w:lang w:val="en-US" w:eastAsia="zh-CN"/>
        </w:rPr>
        <w:t>三公</w:t>
      </w:r>
      <w:r>
        <w:rPr>
          <w:rFonts w:hint="default" w:ascii="仿宋" w:hAnsi="仿宋" w:eastAsia="仿宋"/>
          <w:sz w:val="28"/>
          <w:szCs w:val="28"/>
          <w:lang w:val="en-US" w:eastAsia="zh-CN"/>
        </w:rPr>
        <w:t>”</w:t>
      </w:r>
      <w:r>
        <w:rPr>
          <w:rFonts w:hint="eastAsia" w:ascii="仿宋" w:hAnsi="仿宋" w:eastAsia="仿宋"/>
          <w:sz w:val="28"/>
          <w:szCs w:val="28"/>
          <w:lang w:val="en-US" w:eastAsia="zh-CN"/>
        </w:rPr>
        <w:t>经费支出决算表</w:t>
      </w:r>
      <w:r>
        <w:fldChar w:fldCharType="begin"/>
      </w:r>
      <w:r>
        <w:instrText xml:space="preserve"> HYPERLINK \l "_Toc15396619" </w:instrText>
      </w:r>
      <w:r>
        <w:fldChar w:fldCharType="separate"/>
      </w:r>
      <w:r>
        <w:rPr>
          <w:rFonts w:ascii="仿宋" w:hAnsi="仿宋" w:eastAsia="仿宋"/>
          <w:sz w:val="28"/>
          <w:szCs w:val="28"/>
        </w:rPr>
        <w:tab/>
      </w:r>
      <w:r>
        <w:rPr>
          <w:rFonts w:hint="eastAsia" w:ascii="仿宋" w:hAnsi="仿宋" w:eastAsia="仿宋"/>
          <w:sz w:val="28"/>
          <w:szCs w:val="28"/>
        </w:rPr>
        <w:fldChar w:fldCharType="end"/>
      </w:r>
      <w:r>
        <w:rPr>
          <w:rFonts w:hint="eastAsia" w:ascii="仿宋" w:hAnsi="仿宋" w:eastAsia="仿宋"/>
          <w:sz w:val="28"/>
          <w:szCs w:val="28"/>
          <w:lang w:val="en-US" w:eastAsia="zh-CN"/>
        </w:rPr>
        <w:t>28</w:t>
      </w:r>
    </w:p>
    <w:p>
      <w:pPr>
        <w:widowControl/>
        <w:jc w:val="left"/>
        <w:rPr>
          <w:rFonts w:ascii="仿宋" w:hAnsi="仿宋" w:eastAsia="仿宋"/>
          <w:color w:val="000000"/>
          <w:sz w:val="24"/>
        </w:rPr>
      </w:pPr>
      <w:r>
        <w:rPr>
          <w:rFonts w:ascii="仿宋" w:hAnsi="仿宋" w:eastAsia="仿宋"/>
          <w:color w:val="000000"/>
          <w:sz w:val="24"/>
        </w:rPr>
        <w:br w:type="page"/>
      </w:r>
    </w:p>
    <w:p>
      <w:pPr>
        <w:pStyle w:val="5"/>
        <w:spacing w:line="578" w:lineRule="exact"/>
        <w:jc w:val="center"/>
        <w:rPr>
          <w:rStyle w:val="27"/>
          <w:rFonts w:ascii="黑体" w:hAnsi="黑体" w:eastAsia="黑体"/>
          <w:b/>
          <w:bCs w:val="0"/>
        </w:rPr>
      </w:pPr>
      <w:r>
        <w:rPr>
          <w:rFonts w:hint="eastAsia" w:ascii="黑体" w:hAnsi="黑体" w:eastAsia="黑体"/>
          <w:b w:val="0"/>
        </w:rPr>
        <w:t xml:space="preserve">第一部分 </w:t>
      </w:r>
      <w:r>
        <w:rPr>
          <w:rStyle w:val="27"/>
          <w:rFonts w:hint="eastAsia" w:ascii="黑体" w:hAnsi="黑体" w:eastAsia="黑体"/>
          <w:b w:val="0"/>
          <w:bCs w:val="0"/>
          <w:lang w:eastAsia="zh-CN"/>
        </w:rPr>
        <w:t>单位</w:t>
      </w:r>
      <w:r>
        <w:rPr>
          <w:rStyle w:val="27"/>
          <w:rFonts w:hint="eastAsia" w:ascii="黑体" w:hAnsi="黑体" w:eastAsia="黑体"/>
          <w:b w:val="0"/>
          <w:bCs w:val="0"/>
        </w:rPr>
        <w:t>概况</w:t>
      </w:r>
      <w:bookmarkEnd w:id="12"/>
      <w:bookmarkEnd w:id="13"/>
    </w:p>
    <w:p>
      <w:pPr>
        <w:pStyle w:val="6"/>
        <w:spacing w:line="578" w:lineRule="exact"/>
        <w:ind w:firstLine="800" w:firstLineChars="250"/>
        <w:rPr>
          <w:rStyle w:val="28"/>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8"/>
          <w:rFonts w:hint="eastAsia" w:ascii="黑体" w:hAnsi="黑体" w:eastAsia="黑体"/>
          <w:b w:val="0"/>
          <w:bCs w:val="0"/>
        </w:rPr>
        <w:t>本职能及主要工作</w:t>
      </w:r>
      <w:bookmarkEnd w:id="14"/>
      <w:bookmarkEnd w:id="15"/>
    </w:p>
    <w:p>
      <w:pPr>
        <w:spacing w:line="578" w:lineRule="exact"/>
        <w:ind w:firstLine="640" w:firstLineChars="200"/>
        <w:jc w:val="left"/>
        <w:rPr>
          <w:rFonts w:ascii="楷体_GB2312" w:eastAsia="楷体_GB2312"/>
          <w:b/>
          <w:color w:val="000000" w:themeColor="text1"/>
          <w:sz w:val="32"/>
          <w:szCs w:val="32"/>
        </w:rPr>
      </w:pPr>
      <w:bookmarkStart w:id="16" w:name="_Toc15378445"/>
      <w:bookmarkStart w:id="17" w:name="_Toc15377198"/>
      <w:r>
        <w:rPr>
          <w:rFonts w:hint="eastAsia" w:ascii="楷体_GB2312" w:hAnsi="仿宋" w:eastAsia="楷体_GB2312"/>
          <w:bCs/>
          <w:color w:val="000000"/>
          <w:sz w:val="32"/>
          <w:szCs w:val="32"/>
        </w:rPr>
        <w:t>（一）</w:t>
      </w:r>
      <w:bookmarkEnd w:id="16"/>
      <w:bookmarkEnd w:id="17"/>
      <w:r>
        <w:rPr>
          <w:rFonts w:hint="eastAsia" w:ascii="楷体_GB2312" w:eastAsia="楷体_GB2312"/>
          <w:b/>
          <w:color w:val="000000" w:themeColor="text1"/>
          <w:sz w:val="32"/>
          <w:szCs w:val="32"/>
        </w:rPr>
        <w:t>主要职责。</w:t>
      </w:r>
    </w:p>
    <w:p>
      <w:pPr>
        <w:pStyle w:val="8"/>
        <w:adjustRightInd w:val="0"/>
        <w:snapToGrid w:val="0"/>
        <w:spacing w:before="93" w:line="578" w:lineRule="exact"/>
        <w:ind w:firstLine="675" w:firstLineChars="210"/>
        <w:outlineLvl w:val="2"/>
        <w:rPr>
          <w:rFonts w:hint="eastAsia" w:ascii="仿宋" w:hAnsi="仿宋" w:eastAsia="仿宋" w:cs="仿宋_GB2312"/>
          <w:bCs/>
          <w:sz w:val="32"/>
          <w:szCs w:val="32"/>
        </w:rPr>
      </w:pPr>
      <w:bookmarkStart w:id="18" w:name="_Toc15378446"/>
      <w:bookmarkStart w:id="19" w:name="_Toc15377199"/>
      <w:r>
        <w:rPr>
          <w:rFonts w:hint="eastAsia" w:ascii="仿宋" w:hAnsi="仿宋" w:eastAsia="仿宋" w:cs="仿宋_GB2312"/>
          <w:bCs/>
          <w:sz w:val="32"/>
          <w:szCs w:val="32"/>
        </w:rPr>
        <w:t>单位基本职能、职责：开展残疾人康复、教育、科研工作，培训基层康复技术骨干；宣传普及康复知识和残疾预防知识；承担残疾人假肢、矫形器等用品用具组织管理、供应、维修服务工作；负责残疾人社区康复及外援康复项目工作；指导残疾人开展文化、体育、娱乐活动并提供服务；指导基层残疾人康复机构工作。</w:t>
      </w:r>
    </w:p>
    <w:p>
      <w:pPr>
        <w:pStyle w:val="8"/>
        <w:adjustRightInd w:val="0"/>
        <w:snapToGrid w:val="0"/>
        <w:spacing w:before="93" w:line="578" w:lineRule="exact"/>
        <w:ind w:firstLine="675" w:firstLineChars="210"/>
        <w:outlineLvl w:val="2"/>
        <w:rPr>
          <w:rFonts w:ascii="楷体_GB2312" w:hAnsi="仿宋" w:eastAsia="楷体_GB2312"/>
          <w:b/>
          <w:bCs/>
          <w:color w:val="000000"/>
          <w:sz w:val="32"/>
          <w:szCs w:val="32"/>
        </w:rPr>
      </w:pPr>
      <w:r>
        <w:rPr>
          <w:rFonts w:hint="eastAsia" w:ascii="楷体_GB2312" w:hAnsi="仿宋" w:eastAsia="楷体_GB2312"/>
          <w:b/>
          <w:bCs/>
          <w:color w:val="000000"/>
          <w:sz w:val="32"/>
          <w:szCs w:val="32"/>
        </w:rPr>
        <w:t>（二）</w:t>
      </w:r>
      <w:r>
        <w:rPr>
          <w:rFonts w:hint="eastAsia" w:ascii="楷体_GB2312" w:hAnsi="仿宋" w:eastAsia="楷体_GB2312"/>
          <w:b/>
          <w:bCs/>
          <w:color w:val="000000"/>
          <w:sz w:val="32"/>
          <w:szCs w:val="32"/>
          <w:lang w:val="en-US" w:eastAsia="zh-CN"/>
        </w:rPr>
        <w:t>2024</w:t>
      </w:r>
      <w:r>
        <w:rPr>
          <w:rFonts w:hint="eastAsia" w:ascii="楷体_GB2312" w:hAnsi="仿宋" w:eastAsia="楷体_GB2312"/>
          <w:b/>
          <w:bCs/>
          <w:color w:val="000000"/>
          <w:sz w:val="32"/>
          <w:szCs w:val="32"/>
        </w:rPr>
        <w:t>年重点工作完成情况</w:t>
      </w:r>
      <w:bookmarkEnd w:id="18"/>
      <w:bookmarkEnd w:id="19"/>
      <w:r>
        <w:rPr>
          <w:rFonts w:hint="eastAsia" w:ascii="楷体_GB2312" w:hAnsi="仿宋" w:eastAsia="楷体_GB2312"/>
          <w:b/>
          <w:bCs/>
          <w:color w:val="000000"/>
          <w:sz w:val="32"/>
          <w:szCs w:val="32"/>
        </w:rPr>
        <w:t>。</w:t>
      </w:r>
    </w:p>
    <w:p>
      <w:pPr>
        <w:pStyle w:val="8"/>
        <w:adjustRightInd w:val="0"/>
        <w:snapToGrid w:val="0"/>
        <w:spacing w:before="93" w:line="600" w:lineRule="exact"/>
        <w:ind w:firstLine="672" w:firstLineChars="210"/>
        <w:rPr>
          <w:rFonts w:ascii="仿宋" w:hAnsi="仿宋" w:eastAsia="仿宋"/>
          <w:bCs/>
          <w:color w:val="000000"/>
          <w:sz w:val="32"/>
          <w:szCs w:val="32"/>
        </w:rPr>
      </w:pPr>
      <w:bookmarkStart w:id="20" w:name="_Toc15377200"/>
      <w:bookmarkStart w:id="21" w:name="_Toc15396601"/>
      <w:r>
        <w:rPr>
          <w:rFonts w:hint="eastAsia" w:ascii="仿宋" w:hAnsi="仿宋" w:eastAsia="仿宋" w:cs="仿宋_GB2312"/>
          <w:bCs/>
          <w:sz w:val="32"/>
          <w:szCs w:val="32"/>
          <w:lang w:eastAsia="zh-CN"/>
        </w:rPr>
        <w:t>开展</w:t>
      </w:r>
      <w:r>
        <w:rPr>
          <w:rFonts w:hint="eastAsia" w:ascii="仿宋" w:hAnsi="仿宋" w:eastAsia="仿宋" w:cs="仿宋_GB2312"/>
          <w:bCs/>
          <w:sz w:val="32"/>
          <w:szCs w:val="32"/>
        </w:rPr>
        <w:t>残疾儿童康复</w:t>
      </w:r>
      <w:r>
        <w:rPr>
          <w:rFonts w:hint="eastAsia" w:ascii="仿宋" w:hAnsi="仿宋" w:eastAsia="仿宋" w:cs="仿宋_GB2312"/>
          <w:bCs/>
          <w:sz w:val="32"/>
          <w:szCs w:val="32"/>
          <w:lang w:eastAsia="zh-CN"/>
        </w:rPr>
        <w:t>救助、</w:t>
      </w:r>
      <w:r>
        <w:rPr>
          <w:rFonts w:hint="eastAsia" w:ascii="仿宋" w:hAnsi="仿宋" w:eastAsia="仿宋" w:cs="仿宋_GB2312"/>
          <w:bCs/>
          <w:sz w:val="32"/>
          <w:szCs w:val="32"/>
        </w:rPr>
        <w:t>残疾人辅具适配</w:t>
      </w:r>
      <w:r>
        <w:rPr>
          <w:rFonts w:hint="eastAsia" w:ascii="仿宋" w:hAnsi="仿宋" w:eastAsia="仿宋" w:cs="仿宋_GB2312"/>
          <w:bCs/>
          <w:sz w:val="32"/>
          <w:szCs w:val="32"/>
          <w:lang w:eastAsia="zh-CN"/>
        </w:rPr>
        <w:t>及维修、</w:t>
      </w:r>
      <w:r>
        <w:rPr>
          <w:rFonts w:hint="eastAsia" w:ascii="仿宋" w:hAnsi="仿宋" w:eastAsia="仿宋" w:cs="仿宋_GB2312"/>
          <w:bCs/>
          <w:sz w:val="32"/>
          <w:szCs w:val="32"/>
        </w:rPr>
        <w:t>精准康复及辅具中心工作</w:t>
      </w:r>
      <w:r>
        <w:rPr>
          <w:rFonts w:hint="eastAsia" w:ascii="仿宋" w:hAnsi="仿宋" w:eastAsia="仿宋" w:cs="仿宋_GB2312"/>
          <w:bCs/>
          <w:sz w:val="32"/>
          <w:szCs w:val="32"/>
          <w:lang w:eastAsia="zh-CN"/>
        </w:rPr>
        <w:t>、</w:t>
      </w:r>
      <w:r>
        <w:rPr>
          <w:rFonts w:hint="eastAsia" w:ascii="仿宋" w:hAnsi="仿宋" w:eastAsia="仿宋" w:cs="仿宋_GB2312"/>
          <w:bCs/>
          <w:sz w:val="32"/>
          <w:szCs w:val="32"/>
        </w:rPr>
        <w:t>市残疾人文化艺术中心</w:t>
      </w:r>
      <w:r>
        <w:rPr>
          <w:rFonts w:hint="eastAsia" w:ascii="仿宋" w:hAnsi="仿宋" w:eastAsia="仿宋" w:cs="仿宋_GB2312"/>
          <w:bCs/>
          <w:sz w:val="32"/>
          <w:szCs w:val="32"/>
          <w:lang w:eastAsia="zh-CN"/>
        </w:rPr>
        <w:t>运行</w:t>
      </w:r>
      <w:r>
        <w:rPr>
          <w:rFonts w:hint="eastAsia" w:ascii="仿宋" w:hAnsi="仿宋" w:eastAsia="仿宋" w:cs="仿宋_GB2312"/>
          <w:bCs/>
          <w:sz w:val="32"/>
          <w:szCs w:val="32"/>
        </w:rPr>
        <w:t>等。</w:t>
      </w:r>
    </w:p>
    <w:p>
      <w:pPr>
        <w:pStyle w:val="6"/>
        <w:spacing w:line="578" w:lineRule="exact"/>
        <w:ind w:firstLine="640" w:firstLineChars="200"/>
        <w:rPr>
          <w:rFonts w:ascii="Times New Roman" w:hAnsi="Times New Roman" w:eastAsia="黑体" w:cs="Times New Roman"/>
          <w:b w:val="0"/>
          <w:color w:val="000000" w:themeColor="text1"/>
        </w:rPr>
      </w:pPr>
      <w:r>
        <w:rPr>
          <w:rFonts w:hint="eastAsia" w:ascii="黑体" w:eastAsia="黑体"/>
          <w:b w:val="0"/>
          <w:color w:val="000000"/>
        </w:rPr>
        <w:t>二、</w:t>
      </w:r>
      <w:bookmarkEnd w:id="20"/>
      <w:bookmarkEnd w:id="21"/>
      <w:r>
        <w:rPr>
          <w:rFonts w:hint="eastAsia" w:ascii="Times New Roman" w:hAnsi="Times New Roman" w:eastAsia="黑体" w:cs="Times New Roman"/>
          <w:b w:val="0"/>
          <w:color w:val="000000" w:themeColor="text1"/>
        </w:rPr>
        <w:t>机构设置</w:t>
      </w:r>
    </w:p>
    <w:p>
      <w:pPr>
        <w:spacing w:line="578" w:lineRule="exact"/>
        <w:ind w:firstLine="640" w:firstLineChars="200"/>
        <w:jc w:val="left"/>
        <w:rPr>
          <w:rFonts w:ascii="仿宋" w:hAnsi="仿宋" w:eastAsia="仿宋" w:cs="Arial"/>
          <w:color w:val="000000"/>
          <w:sz w:val="32"/>
          <w:szCs w:val="32"/>
        </w:rPr>
      </w:pPr>
      <w:r>
        <w:rPr>
          <w:rFonts w:hint="eastAsia" w:ascii="仿宋" w:hAnsi="仿宋" w:eastAsia="仿宋" w:cs="仿宋_GB2312"/>
          <w:sz w:val="32"/>
          <w:szCs w:val="32"/>
        </w:rPr>
        <w:t>泸州市残疾人康复服务中心是独立法人单位，是</w:t>
      </w:r>
      <w:r>
        <w:rPr>
          <w:rFonts w:hint="eastAsia" w:ascii="仿宋" w:hAnsi="仿宋" w:eastAsia="仿宋" w:cs="仿宋_GB2312"/>
          <w:sz w:val="32"/>
          <w:szCs w:val="32"/>
          <w:lang w:eastAsia="zh-CN"/>
        </w:rPr>
        <w:t>二</w:t>
      </w:r>
      <w:r>
        <w:rPr>
          <w:rFonts w:hint="eastAsia" w:ascii="仿宋" w:hAnsi="仿宋" w:eastAsia="仿宋" w:cs="仿宋_GB2312"/>
          <w:sz w:val="32"/>
          <w:szCs w:val="32"/>
        </w:rPr>
        <w:t>级预算单位。本单位总编制14名，其中事业编制14名。在编实有人数</w:t>
      </w:r>
      <w:r>
        <w:rPr>
          <w:rFonts w:hint="eastAsia" w:ascii="仿宋" w:hAnsi="仿宋" w:eastAsia="仿宋" w:cs="仿宋_GB2312"/>
          <w:sz w:val="32"/>
          <w:szCs w:val="32"/>
          <w:lang w:val="en-US" w:eastAsia="zh-CN"/>
        </w:rPr>
        <w:t>13</w:t>
      </w:r>
      <w:r>
        <w:rPr>
          <w:rFonts w:hint="eastAsia" w:ascii="仿宋" w:hAnsi="仿宋" w:eastAsia="仿宋" w:cs="仿宋_GB2312"/>
          <w:sz w:val="32"/>
          <w:szCs w:val="32"/>
        </w:rPr>
        <w:t>人，其中事业编制</w:t>
      </w:r>
      <w:r>
        <w:rPr>
          <w:rFonts w:hint="eastAsia" w:ascii="仿宋" w:hAnsi="仿宋" w:eastAsia="仿宋" w:cs="仿宋_GB2312"/>
          <w:sz w:val="32"/>
          <w:szCs w:val="32"/>
          <w:lang w:val="en-US" w:eastAsia="zh-CN"/>
        </w:rPr>
        <w:t>13</w:t>
      </w:r>
      <w:r>
        <w:rPr>
          <w:rFonts w:hint="eastAsia" w:ascii="仿宋" w:hAnsi="仿宋" w:eastAsia="仿宋" w:cs="仿宋_GB2312"/>
          <w:sz w:val="32"/>
          <w:szCs w:val="32"/>
        </w:rPr>
        <w:t>人；聘用人员</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人。</w:t>
      </w:r>
      <w:r>
        <w:rPr>
          <w:rFonts w:ascii="仿宋" w:hAnsi="仿宋" w:eastAsia="仿宋"/>
          <w:color w:val="000000"/>
          <w:sz w:val="32"/>
          <w:szCs w:val="32"/>
        </w:rPr>
        <w:br w:type="page"/>
      </w:r>
    </w:p>
    <w:p>
      <w:pPr>
        <w:pStyle w:val="5"/>
        <w:spacing w:line="578" w:lineRule="exact"/>
        <w:ind w:right="440"/>
        <w:jc w:val="right"/>
        <w:rPr>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Style w:val="27"/>
          <w:rFonts w:hint="eastAsia" w:ascii="黑体" w:hAnsi="黑体" w:eastAsia="黑体"/>
          <w:b w:val="0"/>
          <w:bCs w:val="0"/>
          <w:lang w:eastAsia="zh-CN"/>
        </w:rPr>
        <w:t>2024</w:t>
      </w:r>
      <w:r>
        <w:rPr>
          <w:rStyle w:val="27"/>
          <w:rFonts w:hint="eastAsia" w:ascii="黑体" w:hAnsi="黑体" w:eastAsia="黑体"/>
          <w:b w:val="0"/>
          <w:bCs w:val="0"/>
        </w:rPr>
        <w:t>年度</w:t>
      </w:r>
      <w:r>
        <w:rPr>
          <w:rStyle w:val="27"/>
          <w:rFonts w:hint="eastAsia" w:ascii="黑体" w:hAnsi="黑体" w:eastAsia="黑体"/>
          <w:b w:val="0"/>
          <w:bCs w:val="0"/>
          <w:lang w:eastAsia="zh-CN"/>
        </w:rPr>
        <w:t>单位</w:t>
      </w:r>
      <w:r>
        <w:rPr>
          <w:rStyle w:val="27"/>
          <w:rFonts w:hint="eastAsia" w:ascii="黑体" w:hAnsi="黑体" w:eastAsia="黑体"/>
          <w:b w:val="0"/>
          <w:bCs w:val="0"/>
        </w:rPr>
        <w:t>决算情况说明</w:t>
      </w:r>
      <w:bookmarkEnd w:id="22"/>
      <w:bookmarkEnd w:id="23"/>
    </w:p>
    <w:p>
      <w:pPr>
        <w:pStyle w:val="26"/>
        <w:numPr>
          <w:ilvl w:val="0"/>
          <w:numId w:val="1"/>
        </w:numPr>
        <w:spacing w:line="578" w:lineRule="exact"/>
        <w:ind w:firstLineChars="0"/>
        <w:outlineLvl w:val="1"/>
        <w:rPr>
          <w:rStyle w:val="28"/>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24"/>
      <w:bookmarkEnd w:id="25"/>
    </w:p>
    <w:p>
      <w:pPr>
        <w:spacing w:line="578"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1016.91</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2023</w:t>
      </w:r>
      <w:r>
        <w:rPr>
          <w:rFonts w:hint="eastAsia" w:ascii="仿宋" w:hAnsi="仿宋" w:eastAsia="仿宋"/>
          <w:color w:val="000000"/>
          <w:sz w:val="32"/>
          <w:szCs w:val="32"/>
        </w:rPr>
        <w:t>年相比，收、支总计各</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143.83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下降</w:t>
      </w:r>
      <w:r>
        <w:rPr>
          <w:rFonts w:hint="eastAsia" w:ascii="仿宋" w:hAnsi="仿宋" w:eastAsia="仿宋"/>
          <w:color w:val="000000"/>
          <w:sz w:val="32"/>
          <w:szCs w:val="32"/>
          <w:lang w:val="en-US" w:eastAsia="zh-CN"/>
        </w:rPr>
        <w:t>12.39</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：减少励志文化广场提升改造项目</w:t>
      </w:r>
      <w:r>
        <w:rPr>
          <w:rFonts w:hint="eastAsia" w:ascii="仿宋" w:hAnsi="仿宋" w:eastAsia="仿宋"/>
          <w:color w:val="000000"/>
          <w:sz w:val="32"/>
          <w:szCs w:val="32"/>
          <w:lang w:val="en-US" w:eastAsia="zh-CN"/>
        </w:rPr>
        <w:t>138.24万元。</w:t>
      </w:r>
    </w:p>
    <w:p>
      <w:pPr>
        <w:spacing w:line="578"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pStyle w:val="8"/>
        <w:rPr>
          <w:rFonts w:hint="eastAsia" w:ascii="仿宋" w:hAnsi="仿宋" w:eastAsia="仿宋"/>
          <w:color w:val="000000" w:themeColor="text1"/>
          <w:sz w:val="32"/>
          <w:szCs w:val="32"/>
        </w:rPr>
      </w:pPr>
      <w:r>
        <w:drawing>
          <wp:inline distT="0" distB="0" distL="114300" distR="114300">
            <wp:extent cx="5332095" cy="2875915"/>
            <wp:effectExtent l="0" t="0" r="1905"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332095" cy="2875915"/>
                    </a:xfrm>
                    <a:prstGeom prst="rect">
                      <a:avLst/>
                    </a:prstGeom>
                    <a:noFill/>
                    <a:ln w="9525">
                      <a:noFill/>
                      <a:miter/>
                    </a:ln>
                  </pic:spPr>
                </pic:pic>
              </a:graphicData>
            </a:graphic>
          </wp:inline>
        </w:drawing>
      </w:r>
    </w:p>
    <w:p>
      <w:pPr>
        <w:pStyle w:val="26"/>
        <w:numPr>
          <w:ilvl w:val="0"/>
          <w:numId w:val="1"/>
        </w:numPr>
        <w:spacing w:line="578" w:lineRule="exact"/>
        <w:ind w:firstLineChars="0"/>
        <w:outlineLvl w:val="1"/>
        <w:rPr>
          <w:rStyle w:val="28"/>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8"/>
          <w:rFonts w:hint="eastAsia" w:ascii="黑体" w:hAnsi="黑体" w:eastAsia="黑体"/>
          <w:b w:val="0"/>
        </w:rPr>
        <w:t>入决算情况说明</w:t>
      </w:r>
      <w:bookmarkEnd w:id="26"/>
      <w:bookmarkEnd w:id="27"/>
    </w:p>
    <w:p>
      <w:pPr>
        <w:spacing w:line="578" w:lineRule="exact"/>
        <w:ind w:firstLine="640" w:firstLineChars="200"/>
        <w:outlineLvl w:val="1"/>
        <w:rPr>
          <w:rFonts w:hint="eastAsia" w:ascii="仿宋" w:hAnsi="仿宋" w:eastAsia="仿宋"/>
          <w:color w:val="000000" w:themeColor="text1"/>
          <w:sz w:val="32"/>
          <w:szCs w:val="32"/>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1016.91</w:t>
      </w:r>
      <w:r>
        <w:rPr>
          <w:rFonts w:hint="eastAsia" w:ascii="仿宋" w:hAnsi="仿宋" w:eastAsia="仿宋"/>
          <w:color w:val="000000"/>
          <w:sz w:val="32"/>
          <w:szCs w:val="32"/>
        </w:rPr>
        <w:t>万元，其中：一般公共预算财政</w:t>
      </w:r>
      <w:r>
        <w:rPr>
          <w:rFonts w:hint="eastAsia" w:ascii="仿宋" w:hAnsi="仿宋" w:eastAsia="仿宋"/>
          <w:color w:val="000000"/>
          <w:sz w:val="32"/>
          <w:szCs w:val="32"/>
          <w:lang w:eastAsia="zh-CN"/>
        </w:rPr>
        <w:t>拨</w:t>
      </w:r>
      <w:r>
        <w:rPr>
          <w:rFonts w:hint="eastAsia" w:ascii="仿宋" w:hAnsi="仿宋" w:eastAsia="仿宋"/>
          <w:color w:val="000000"/>
          <w:sz w:val="32"/>
          <w:szCs w:val="32"/>
        </w:rPr>
        <w:t>款收入</w:t>
      </w:r>
      <w:r>
        <w:rPr>
          <w:rFonts w:hint="eastAsia" w:ascii="仿宋" w:hAnsi="仿宋" w:eastAsia="仿宋"/>
          <w:color w:val="000000"/>
          <w:sz w:val="32"/>
          <w:szCs w:val="32"/>
          <w:lang w:val="en-US" w:eastAsia="zh-CN"/>
        </w:rPr>
        <w:t>949.26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93.35</w:t>
      </w:r>
      <w:r>
        <w:rPr>
          <w:rFonts w:ascii="仿宋" w:hAnsi="仿宋" w:eastAsia="仿宋"/>
          <w:color w:val="000000"/>
          <w:sz w:val="32"/>
          <w:szCs w:val="32"/>
        </w:rPr>
        <w:t>%</w:t>
      </w:r>
      <w:r>
        <w:rPr>
          <w:rFonts w:hint="eastAsia" w:ascii="仿宋" w:hAnsi="仿宋" w:eastAsia="仿宋"/>
          <w:color w:val="000000"/>
          <w:sz w:val="32"/>
          <w:szCs w:val="32"/>
        </w:rPr>
        <w:t>；政府性基金预算财政</w:t>
      </w:r>
      <w:r>
        <w:rPr>
          <w:rFonts w:hint="eastAsia" w:ascii="仿宋" w:hAnsi="仿宋" w:eastAsia="仿宋"/>
          <w:color w:val="000000"/>
          <w:sz w:val="32"/>
          <w:szCs w:val="32"/>
          <w:lang w:eastAsia="zh-CN"/>
        </w:rPr>
        <w:t>拨</w:t>
      </w:r>
      <w:r>
        <w:rPr>
          <w:rFonts w:hint="eastAsia" w:ascii="仿宋" w:hAnsi="仿宋" w:eastAsia="仿宋"/>
          <w:color w:val="000000"/>
          <w:sz w:val="32"/>
          <w:szCs w:val="32"/>
        </w:rPr>
        <w:t>款收入</w:t>
      </w:r>
      <w:r>
        <w:rPr>
          <w:rFonts w:hint="eastAsia" w:ascii="仿宋" w:hAnsi="仿宋" w:eastAsia="仿宋"/>
          <w:color w:val="000000"/>
          <w:sz w:val="32"/>
          <w:szCs w:val="32"/>
          <w:lang w:val="en-US" w:eastAsia="zh-CN"/>
        </w:rPr>
        <w:t>67.65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6.65</w:t>
      </w:r>
      <w:r>
        <w:rPr>
          <w:rFonts w:ascii="仿宋" w:hAnsi="仿宋" w:eastAsia="仿宋"/>
          <w:color w:val="000000"/>
          <w:sz w:val="32"/>
          <w:szCs w:val="32"/>
        </w:rPr>
        <w:t>%</w:t>
      </w:r>
      <w:r>
        <w:rPr>
          <w:rFonts w:hint="eastAsia" w:ascii="仿宋" w:hAnsi="仿宋" w:eastAsia="仿宋"/>
          <w:color w:val="000000"/>
          <w:sz w:val="32"/>
          <w:szCs w:val="32"/>
        </w:rPr>
        <w:t>；国有资本经营预算财政</w:t>
      </w:r>
      <w:r>
        <w:rPr>
          <w:rFonts w:hint="eastAsia" w:ascii="仿宋" w:hAnsi="仿宋" w:eastAsia="仿宋"/>
          <w:color w:val="000000"/>
          <w:sz w:val="32"/>
          <w:szCs w:val="32"/>
          <w:lang w:eastAsia="zh-CN"/>
        </w:rPr>
        <w:t>拨</w:t>
      </w:r>
      <w:r>
        <w:rPr>
          <w:rFonts w:hint="eastAsia" w:ascii="仿宋" w:hAnsi="仿宋" w:eastAsia="仿宋"/>
          <w:color w:val="000000"/>
          <w:sz w:val="32"/>
          <w:szCs w:val="32"/>
        </w:rPr>
        <w:t>款收入0万元，占0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eastAsia="zh-CN"/>
        </w:rPr>
        <w:t>上级补助收入</w:t>
      </w:r>
      <w:r>
        <w:rPr>
          <w:rFonts w:hint="eastAsia" w:ascii="仿宋" w:hAnsi="仿宋" w:eastAsia="仿宋"/>
          <w:color w:val="000000"/>
          <w:sz w:val="32"/>
          <w:szCs w:val="32"/>
        </w:rPr>
        <w:t>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578"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bookmarkStart w:id="28" w:name="_Toc15396605"/>
      <w:bookmarkStart w:id="29" w:name="_Toc15377207"/>
    </w:p>
    <w:p>
      <w:pPr>
        <w:spacing w:line="578" w:lineRule="exact"/>
        <w:ind w:firstLine="640" w:firstLineChars="200"/>
        <w:rPr>
          <w:rFonts w:hint="eastAsia" w:ascii="黑体" w:hAnsi="黑体" w:eastAsia="黑体"/>
          <w:color w:val="000000"/>
          <w:sz w:val="32"/>
          <w:szCs w:val="32"/>
        </w:rPr>
      </w:pPr>
      <w:r>
        <w:drawing>
          <wp:anchor distT="0" distB="0" distL="114300" distR="114300" simplePos="0" relativeHeight="251746304" behindDoc="0" locked="0" layoutInCell="1" allowOverlap="1">
            <wp:simplePos x="0" y="0"/>
            <wp:positionH relativeFrom="column">
              <wp:posOffset>-29210</wp:posOffset>
            </wp:positionH>
            <wp:positionV relativeFrom="paragraph">
              <wp:posOffset>156210</wp:posOffset>
            </wp:positionV>
            <wp:extent cx="5201285" cy="2753995"/>
            <wp:effectExtent l="0" t="0" r="18415" b="8255"/>
            <wp:wrapSquare wrapText="bothSides"/>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9"/>
                    <a:stretch>
                      <a:fillRect/>
                    </a:stretch>
                  </pic:blipFill>
                  <pic:spPr>
                    <a:xfrm>
                      <a:off x="1227455" y="7196455"/>
                      <a:ext cx="5201285" cy="2753995"/>
                    </a:xfrm>
                    <a:prstGeom prst="rect">
                      <a:avLst/>
                    </a:prstGeom>
                    <a:noFill/>
                    <a:ln w="9525">
                      <a:noFill/>
                      <a:miter/>
                    </a:ln>
                  </pic:spPr>
                </pic:pic>
              </a:graphicData>
            </a:graphic>
          </wp:anchor>
        </w:drawing>
      </w:r>
    </w:p>
    <w:p>
      <w:pPr>
        <w:spacing w:line="578" w:lineRule="exact"/>
        <w:ind w:firstLine="640" w:firstLineChars="200"/>
        <w:outlineLvl w:val="1"/>
        <w:rPr>
          <w:rStyle w:val="28"/>
          <w:rFonts w:ascii="黑体" w:hAnsi="黑体" w:eastAsia="黑体"/>
          <w:b w:val="0"/>
        </w:rPr>
      </w:pPr>
      <w:r>
        <w:rPr>
          <w:rFonts w:hint="eastAsia" w:ascii="黑体" w:hAnsi="黑体" w:eastAsia="黑体"/>
          <w:color w:val="000000"/>
          <w:sz w:val="32"/>
          <w:szCs w:val="32"/>
        </w:rPr>
        <w:t>三、支</w:t>
      </w:r>
      <w:r>
        <w:rPr>
          <w:rStyle w:val="28"/>
          <w:rFonts w:hint="eastAsia" w:ascii="黑体" w:hAnsi="黑体" w:eastAsia="黑体"/>
          <w:b w:val="0"/>
        </w:rPr>
        <w:t>出决算情况说明</w:t>
      </w:r>
      <w:bookmarkEnd w:id="28"/>
      <w:bookmarkEnd w:id="29"/>
    </w:p>
    <w:p>
      <w:pPr>
        <w:spacing w:line="578"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1016.91</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287.11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28.23</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729.80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71.77</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lang w:val="en-US" w:eastAsia="zh-CN"/>
        </w:rPr>
        <w:t>。</w:t>
      </w:r>
    </w:p>
    <w:p>
      <w:pPr>
        <w:spacing w:line="578"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pStyle w:val="8"/>
        <w:rPr>
          <w:rFonts w:hint="eastAsia" w:ascii="仿宋" w:hAnsi="仿宋" w:eastAsia="仿宋"/>
          <w:color w:val="000000" w:themeColor="text1"/>
          <w:sz w:val="32"/>
          <w:szCs w:val="32"/>
        </w:rPr>
      </w:pPr>
      <w:r>
        <w:drawing>
          <wp:anchor distT="0" distB="0" distL="114300" distR="114300" simplePos="0" relativeHeight="251837440" behindDoc="0" locked="0" layoutInCell="1" allowOverlap="1">
            <wp:simplePos x="0" y="0"/>
            <wp:positionH relativeFrom="column">
              <wp:posOffset>-9525</wp:posOffset>
            </wp:positionH>
            <wp:positionV relativeFrom="paragraph">
              <wp:posOffset>43180</wp:posOffset>
            </wp:positionV>
            <wp:extent cx="5256530" cy="2790190"/>
            <wp:effectExtent l="0" t="0" r="1270" b="1016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1179830" y="2977515"/>
                      <a:ext cx="5256530" cy="2790190"/>
                    </a:xfrm>
                    <a:prstGeom prst="rect">
                      <a:avLst/>
                    </a:prstGeom>
                    <a:noFill/>
                    <a:ln w="9525">
                      <a:noFill/>
                      <a:miter/>
                    </a:ln>
                  </pic:spPr>
                </pic:pic>
              </a:graphicData>
            </a:graphic>
          </wp:anchor>
        </w:drawing>
      </w:r>
    </w:p>
    <w:p>
      <w:pPr>
        <w:spacing w:line="578" w:lineRule="exact"/>
        <w:outlineLvl w:val="1"/>
        <w:rPr>
          <w:rStyle w:val="28"/>
          <w:rFonts w:ascii="黑体" w:hAnsi="黑体" w:eastAsia="黑体"/>
          <w:b w:val="0"/>
        </w:rPr>
      </w:pPr>
      <w:bookmarkStart w:id="30" w:name="_Toc15396606"/>
      <w:bookmarkStart w:id="31" w:name="_Toc15377208"/>
      <w:r>
        <w:rPr>
          <w:rFonts w:hint="eastAsia" w:ascii="黑体" w:hAnsi="黑体" w:eastAsia="黑体"/>
          <w:sz w:val="32"/>
          <w:szCs w:val="32"/>
          <w:lang w:val="en-US" w:eastAsia="zh-CN"/>
        </w:rPr>
        <w:t xml:space="preserve">    </w:t>
      </w:r>
      <w:r>
        <w:rPr>
          <w:rFonts w:hint="eastAsia" w:ascii="黑体" w:hAnsi="黑体" w:eastAsia="黑体"/>
          <w:sz w:val="32"/>
          <w:szCs w:val="32"/>
        </w:rPr>
        <w:t>四、财</w:t>
      </w:r>
      <w:r>
        <w:rPr>
          <w:rStyle w:val="28"/>
          <w:rFonts w:hint="eastAsia" w:ascii="黑体" w:hAnsi="黑体" w:eastAsia="黑体"/>
          <w:b w:val="0"/>
        </w:rPr>
        <w:t>政</w:t>
      </w:r>
      <w:r>
        <w:rPr>
          <w:rStyle w:val="28"/>
          <w:rFonts w:hint="eastAsia" w:ascii="黑体" w:hAnsi="黑体" w:eastAsia="黑体"/>
          <w:b w:val="0"/>
          <w:lang w:eastAsia="zh-CN"/>
        </w:rPr>
        <w:t>拨</w:t>
      </w:r>
      <w:r>
        <w:rPr>
          <w:rStyle w:val="28"/>
          <w:rFonts w:hint="eastAsia" w:ascii="黑体" w:hAnsi="黑体" w:eastAsia="黑体"/>
          <w:b w:val="0"/>
        </w:rPr>
        <w:t>款收入支出决算总体情况说明</w:t>
      </w:r>
      <w:bookmarkEnd w:id="30"/>
      <w:bookmarkEnd w:id="31"/>
    </w:p>
    <w:p>
      <w:pPr>
        <w:spacing w:line="578" w:lineRule="exact"/>
        <w:ind w:firstLine="640" w:firstLineChars="200"/>
        <w:rPr>
          <w:rFonts w:hint="eastAsia"/>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年财政</w:t>
      </w:r>
      <w:r>
        <w:rPr>
          <w:rFonts w:hint="eastAsia" w:ascii="仿宋" w:hAnsi="仿宋" w:eastAsia="仿宋"/>
          <w:color w:val="000000"/>
          <w:sz w:val="32"/>
          <w:szCs w:val="32"/>
          <w:lang w:eastAsia="zh-CN"/>
        </w:rPr>
        <w:t>拨</w:t>
      </w:r>
      <w:r>
        <w:rPr>
          <w:rFonts w:hint="eastAsia" w:ascii="仿宋" w:hAnsi="仿宋" w:eastAsia="仿宋"/>
          <w:color w:val="000000"/>
          <w:sz w:val="32"/>
          <w:szCs w:val="32"/>
        </w:rPr>
        <w:t>款收、支总计</w:t>
      </w:r>
      <w:r>
        <w:rPr>
          <w:rFonts w:hint="eastAsia" w:ascii="仿宋" w:hAnsi="仿宋" w:eastAsia="仿宋"/>
          <w:color w:val="000000"/>
          <w:sz w:val="32"/>
          <w:szCs w:val="32"/>
          <w:lang w:val="en-US" w:eastAsia="zh-CN"/>
        </w:rPr>
        <w:t>1016.91</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2023</w:t>
      </w:r>
      <w:r>
        <w:rPr>
          <w:rFonts w:hint="eastAsia" w:ascii="仿宋" w:hAnsi="仿宋" w:eastAsia="仿宋"/>
          <w:color w:val="000000"/>
          <w:sz w:val="32"/>
          <w:szCs w:val="32"/>
        </w:rPr>
        <w:t>年相比，财政</w:t>
      </w:r>
      <w:r>
        <w:rPr>
          <w:rFonts w:hint="eastAsia" w:ascii="仿宋" w:hAnsi="仿宋" w:eastAsia="仿宋"/>
          <w:color w:val="000000"/>
          <w:sz w:val="32"/>
          <w:szCs w:val="32"/>
          <w:lang w:eastAsia="zh-CN"/>
        </w:rPr>
        <w:t>拨</w:t>
      </w:r>
      <w:r>
        <w:rPr>
          <w:rFonts w:hint="eastAsia" w:ascii="仿宋" w:hAnsi="仿宋" w:eastAsia="仿宋"/>
          <w:color w:val="000000"/>
          <w:sz w:val="32"/>
          <w:szCs w:val="32"/>
        </w:rPr>
        <w:t>款收、支总计各</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143.83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下降</w:t>
      </w:r>
      <w:r>
        <w:rPr>
          <w:rFonts w:hint="eastAsia" w:ascii="仿宋" w:hAnsi="仿宋" w:eastAsia="仿宋"/>
          <w:color w:val="000000"/>
          <w:sz w:val="32"/>
          <w:szCs w:val="32"/>
          <w:lang w:val="en-US" w:eastAsia="zh-CN"/>
        </w:rPr>
        <w:t>12.39</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：减少励志文化广场提升改造项目</w:t>
      </w:r>
      <w:r>
        <w:rPr>
          <w:rFonts w:hint="eastAsia" w:ascii="仿宋" w:hAnsi="仿宋" w:eastAsia="仿宋"/>
          <w:color w:val="000000"/>
          <w:sz w:val="32"/>
          <w:szCs w:val="32"/>
          <w:lang w:val="en-US" w:eastAsia="zh-CN"/>
        </w:rPr>
        <w:t>138.24万元。</w:t>
      </w:r>
    </w:p>
    <w:p>
      <w:pPr>
        <w:spacing w:line="578" w:lineRule="exact"/>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（图4：财政</w:t>
      </w:r>
      <w:r>
        <w:rPr>
          <w:rFonts w:hint="eastAsia" w:ascii="仿宋" w:hAnsi="仿宋" w:eastAsia="仿宋"/>
          <w:color w:val="000000" w:themeColor="text1"/>
          <w:sz w:val="32"/>
          <w:szCs w:val="32"/>
          <w:lang w:eastAsia="zh-CN"/>
        </w:rPr>
        <w:t>拨</w:t>
      </w:r>
      <w:r>
        <w:rPr>
          <w:rFonts w:hint="eastAsia" w:ascii="仿宋" w:hAnsi="仿宋" w:eastAsia="仿宋"/>
          <w:color w:val="000000" w:themeColor="text1"/>
          <w:sz w:val="32"/>
          <w:szCs w:val="32"/>
        </w:rPr>
        <w:t>款收、支决算总计变动情况）（柱状图）</w:t>
      </w:r>
    </w:p>
    <w:p>
      <w:pPr>
        <w:pStyle w:val="8"/>
        <w:rPr>
          <w:rStyle w:val="28"/>
          <w:rFonts w:ascii="黑体" w:hAnsi="黑体" w:eastAsia="黑体"/>
          <w:b w:val="0"/>
        </w:rPr>
      </w:pPr>
      <w:r>
        <w:drawing>
          <wp:anchor distT="0" distB="0" distL="114300" distR="114300" simplePos="0" relativeHeight="251929600" behindDoc="0" locked="0" layoutInCell="1" allowOverlap="1">
            <wp:simplePos x="0" y="0"/>
            <wp:positionH relativeFrom="column">
              <wp:posOffset>-22860</wp:posOffset>
            </wp:positionH>
            <wp:positionV relativeFrom="paragraph">
              <wp:posOffset>172720</wp:posOffset>
            </wp:positionV>
            <wp:extent cx="5222240" cy="2809240"/>
            <wp:effectExtent l="0" t="0" r="16510" b="1016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1257300" y="876300"/>
                      <a:ext cx="5222240" cy="2809240"/>
                    </a:xfrm>
                    <a:prstGeom prst="rect">
                      <a:avLst/>
                    </a:prstGeom>
                    <a:noFill/>
                    <a:ln w="9525">
                      <a:noFill/>
                      <a:miter/>
                    </a:ln>
                  </pic:spPr>
                </pic:pic>
              </a:graphicData>
            </a:graphic>
          </wp:anchor>
        </w:drawing>
      </w:r>
      <w:bookmarkStart w:id="32" w:name="_Toc15377209"/>
      <w:bookmarkStart w:id="33" w:name="_Toc15396607"/>
      <w:r>
        <w:rPr>
          <w:rFonts w:hint="eastAsia"/>
          <w:lang w:val="en-US" w:eastAsia="zh-CN"/>
        </w:rPr>
        <w:t xml:space="preserve">    </w:t>
      </w: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w:t>
      </w:r>
      <w:r>
        <w:rPr>
          <w:rStyle w:val="28"/>
          <w:rFonts w:hint="eastAsia" w:ascii="黑体" w:hAnsi="黑体" w:eastAsia="黑体"/>
          <w:b w:val="0"/>
          <w:lang w:eastAsia="zh-CN"/>
        </w:rPr>
        <w:t>拨</w:t>
      </w:r>
      <w:r>
        <w:rPr>
          <w:rStyle w:val="28"/>
          <w:rFonts w:hint="eastAsia" w:ascii="黑体" w:hAnsi="黑体" w:eastAsia="黑体"/>
          <w:b w:val="0"/>
        </w:rPr>
        <w:t>款支出决算情况说明</w:t>
      </w:r>
      <w:bookmarkEnd w:id="32"/>
      <w:bookmarkEnd w:id="33"/>
    </w:p>
    <w:p>
      <w:pPr>
        <w:spacing w:line="578"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w:t>
      </w:r>
      <w:r>
        <w:rPr>
          <w:rFonts w:hint="eastAsia" w:ascii="仿宋" w:hAnsi="仿宋" w:eastAsia="仿宋"/>
          <w:b/>
          <w:color w:val="000000"/>
          <w:sz w:val="32"/>
          <w:szCs w:val="32"/>
          <w:lang w:eastAsia="zh-CN"/>
        </w:rPr>
        <w:t>拨</w:t>
      </w:r>
      <w:r>
        <w:rPr>
          <w:rFonts w:hint="eastAsia" w:ascii="仿宋" w:hAnsi="仿宋" w:eastAsia="仿宋"/>
          <w:b/>
          <w:color w:val="000000"/>
          <w:sz w:val="32"/>
          <w:szCs w:val="32"/>
        </w:rPr>
        <w:t>款支出决算总体情况</w:t>
      </w:r>
      <w:bookmarkEnd w:id="34"/>
      <w:r>
        <w:rPr>
          <w:rFonts w:hint="eastAsia" w:ascii="仿宋" w:hAnsi="仿宋" w:eastAsia="仿宋"/>
          <w:b/>
          <w:color w:val="000000"/>
          <w:sz w:val="32"/>
          <w:szCs w:val="32"/>
        </w:rPr>
        <w:t>。</w:t>
      </w:r>
    </w:p>
    <w:p>
      <w:pPr>
        <w:spacing w:line="578"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年一般公共预算财政</w:t>
      </w:r>
      <w:r>
        <w:rPr>
          <w:rFonts w:hint="eastAsia" w:ascii="仿宋" w:hAnsi="仿宋" w:eastAsia="仿宋"/>
          <w:color w:val="000000"/>
          <w:sz w:val="32"/>
          <w:szCs w:val="32"/>
          <w:lang w:eastAsia="zh-CN"/>
        </w:rPr>
        <w:t>拨</w:t>
      </w:r>
      <w:r>
        <w:rPr>
          <w:rFonts w:hint="eastAsia" w:ascii="仿宋" w:hAnsi="仿宋" w:eastAsia="仿宋"/>
          <w:color w:val="000000"/>
          <w:sz w:val="32"/>
          <w:szCs w:val="32"/>
        </w:rPr>
        <w:t>款支出</w:t>
      </w:r>
      <w:r>
        <w:rPr>
          <w:rFonts w:hint="eastAsia" w:ascii="仿宋" w:hAnsi="仿宋" w:eastAsia="仿宋"/>
          <w:color w:val="000000"/>
          <w:sz w:val="32"/>
          <w:szCs w:val="32"/>
          <w:lang w:val="en-US" w:eastAsia="zh-CN"/>
        </w:rPr>
        <w:t>949.26</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93.35</w:t>
      </w:r>
      <w:r>
        <w:rPr>
          <w:rFonts w:ascii="仿宋" w:hAnsi="仿宋" w:eastAsia="仿宋"/>
          <w:color w:val="000000"/>
          <w:sz w:val="32"/>
          <w:szCs w:val="32"/>
        </w:rPr>
        <w:t>%</w:t>
      </w:r>
      <w:r>
        <w:rPr>
          <w:rFonts w:hint="eastAsia" w:ascii="仿宋" w:hAnsi="仿宋" w:eastAsia="仿宋"/>
          <w:color w:val="000000"/>
          <w:sz w:val="32"/>
          <w:szCs w:val="32"/>
        </w:rPr>
        <w:t>。与</w:t>
      </w:r>
      <w:r>
        <w:rPr>
          <w:rFonts w:hint="eastAsia" w:ascii="仿宋" w:hAnsi="仿宋" w:eastAsia="仿宋"/>
          <w:color w:val="000000"/>
          <w:sz w:val="32"/>
          <w:szCs w:val="32"/>
          <w:lang w:eastAsia="zh-CN"/>
        </w:rPr>
        <w:t>2023</w:t>
      </w:r>
      <w:r>
        <w:rPr>
          <w:rFonts w:hint="eastAsia" w:ascii="仿宋" w:hAnsi="仿宋" w:eastAsia="仿宋"/>
          <w:color w:val="000000"/>
          <w:sz w:val="32"/>
          <w:szCs w:val="32"/>
        </w:rPr>
        <w:t>年相比，一般公共预算财政</w:t>
      </w:r>
      <w:r>
        <w:rPr>
          <w:rFonts w:hint="eastAsia" w:ascii="仿宋" w:hAnsi="仿宋" w:eastAsia="仿宋"/>
          <w:color w:val="000000"/>
          <w:sz w:val="32"/>
          <w:szCs w:val="32"/>
          <w:lang w:eastAsia="zh-CN"/>
        </w:rPr>
        <w:t>拨</w:t>
      </w:r>
      <w:r>
        <w:rPr>
          <w:rFonts w:hint="eastAsia" w:ascii="仿宋" w:hAnsi="仿宋" w:eastAsia="仿宋"/>
          <w:color w:val="000000"/>
          <w:sz w:val="32"/>
          <w:szCs w:val="32"/>
        </w:rPr>
        <w:t>款</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128.77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下降</w:t>
      </w:r>
      <w:r>
        <w:rPr>
          <w:rFonts w:hint="eastAsia" w:ascii="仿宋" w:hAnsi="仿宋" w:eastAsia="仿宋"/>
          <w:color w:val="000000"/>
          <w:sz w:val="32"/>
          <w:szCs w:val="32"/>
          <w:lang w:val="en-US" w:eastAsia="zh-CN"/>
        </w:rPr>
        <w:t>11.94</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：一是减少励志文化广场提升改造项目</w:t>
      </w:r>
      <w:r>
        <w:rPr>
          <w:rFonts w:hint="eastAsia" w:ascii="仿宋" w:hAnsi="仿宋" w:eastAsia="仿宋"/>
          <w:color w:val="000000"/>
          <w:sz w:val="32"/>
          <w:szCs w:val="32"/>
          <w:lang w:val="en-US" w:eastAsia="zh-CN"/>
        </w:rPr>
        <w:t>138.24万元；二是调入事业人员一名。</w:t>
      </w:r>
    </w:p>
    <w:p>
      <w:pPr>
        <w:spacing w:line="578" w:lineRule="exact"/>
        <w:rPr>
          <w:rFonts w:hint="eastAsia" w:ascii="仿宋" w:hAnsi="仿宋" w:eastAsia="仿宋"/>
          <w:color w:val="000000" w:themeColor="text1"/>
          <w:sz w:val="30"/>
          <w:szCs w:val="30"/>
        </w:rPr>
      </w:pPr>
    </w:p>
    <w:p>
      <w:pPr>
        <w:spacing w:line="578" w:lineRule="exact"/>
        <w:rPr>
          <w:rFonts w:hint="eastAsia" w:ascii="仿宋" w:hAnsi="仿宋" w:eastAsia="仿宋"/>
          <w:color w:val="000000" w:themeColor="text1"/>
          <w:sz w:val="30"/>
          <w:szCs w:val="30"/>
        </w:rPr>
      </w:pPr>
    </w:p>
    <w:p>
      <w:pPr>
        <w:spacing w:line="578" w:lineRule="exact"/>
        <w:rPr>
          <w:rFonts w:hint="eastAsia" w:ascii="仿宋" w:hAnsi="仿宋" w:eastAsia="仿宋"/>
          <w:color w:val="000000" w:themeColor="text1"/>
          <w:sz w:val="30"/>
          <w:szCs w:val="30"/>
        </w:rPr>
      </w:pPr>
    </w:p>
    <w:p>
      <w:pPr>
        <w:spacing w:line="578" w:lineRule="exact"/>
        <w:rPr>
          <w:rFonts w:ascii="仿宋" w:hAnsi="仿宋" w:eastAsia="仿宋"/>
          <w:color w:val="000000" w:themeColor="text1"/>
          <w:sz w:val="32"/>
          <w:szCs w:val="32"/>
        </w:rPr>
      </w:pPr>
      <w:r>
        <w:rPr>
          <w:rFonts w:hint="eastAsia" w:ascii="仿宋" w:hAnsi="仿宋" w:eastAsia="仿宋"/>
          <w:color w:val="000000" w:themeColor="text1"/>
          <w:sz w:val="30"/>
          <w:szCs w:val="30"/>
        </w:rPr>
        <w:t>（图5：一般公共预算财政</w:t>
      </w:r>
      <w:r>
        <w:rPr>
          <w:rFonts w:hint="eastAsia" w:ascii="仿宋" w:hAnsi="仿宋" w:eastAsia="仿宋"/>
          <w:color w:val="000000" w:themeColor="text1"/>
          <w:sz w:val="30"/>
          <w:szCs w:val="30"/>
          <w:lang w:eastAsia="zh-CN"/>
        </w:rPr>
        <w:t>拨</w:t>
      </w:r>
      <w:r>
        <w:rPr>
          <w:rFonts w:hint="eastAsia" w:ascii="仿宋" w:hAnsi="仿宋" w:eastAsia="仿宋"/>
          <w:color w:val="000000" w:themeColor="text1"/>
          <w:sz w:val="30"/>
          <w:szCs w:val="30"/>
        </w:rPr>
        <w:t>款支出决算变动情况）（柱状图</w:t>
      </w:r>
      <w:r>
        <w:rPr>
          <w:rFonts w:hint="eastAsia" w:ascii="仿宋" w:hAnsi="仿宋" w:eastAsia="仿宋"/>
          <w:color w:val="000000" w:themeColor="text1"/>
          <w:sz w:val="32"/>
          <w:szCs w:val="32"/>
        </w:rPr>
        <w:t>）</w:t>
      </w:r>
    </w:p>
    <w:p>
      <w:pPr>
        <w:spacing w:line="578" w:lineRule="exact"/>
        <w:ind w:firstLine="643" w:firstLineChars="200"/>
        <w:outlineLvl w:val="2"/>
        <w:rPr>
          <w:rFonts w:ascii="仿宋" w:hAnsi="仿宋" w:eastAsia="仿宋"/>
          <w:b/>
          <w:color w:val="000000"/>
          <w:sz w:val="32"/>
          <w:szCs w:val="32"/>
        </w:rPr>
      </w:pPr>
      <w:bookmarkStart w:id="35" w:name="_Toc15377211"/>
      <w:r>
        <w:drawing>
          <wp:anchor distT="0" distB="0" distL="114300" distR="114300" simplePos="0" relativeHeight="252022784" behindDoc="0" locked="0" layoutInCell="1" allowOverlap="1">
            <wp:simplePos x="0" y="0"/>
            <wp:positionH relativeFrom="column">
              <wp:posOffset>-17780</wp:posOffset>
            </wp:positionH>
            <wp:positionV relativeFrom="paragraph">
              <wp:posOffset>125730</wp:posOffset>
            </wp:positionV>
            <wp:extent cx="5257800" cy="2790190"/>
            <wp:effectExtent l="0" t="0" r="0" b="1016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1400175" y="1100455"/>
                      <a:ext cx="5257800" cy="2790190"/>
                    </a:xfrm>
                    <a:prstGeom prst="rect">
                      <a:avLst/>
                    </a:prstGeom>
                    <a:noFill/>
                    <a:ln w="9525">
                      <a:noFill/>
                      <a:miter/>
                    </a:ln>
                  </pic:spPr>
                </pic:pic>
              </a:graphicData>
            </a:graphic>
          </wp:anchor>
        </w:drawing>
      </w:r>
      <w:r>
        <w:rPr>
          <w:rFonts w:hint="eastAsia" w:ascii="仿宋" w:hAnsi="仿宋" w:eastAsia="仿宋"/>
          <w:b/>
          <w:color w:val="000000"/>
          <w:sz w:val="32"/>
          <w:szCs w:val="32"/>
        </w:rPr>
        <w:t>（二）一般公共预算财政</w:t>
      </w:r>
      <w:r>
        <w:rPr>
          <w:rFonts w:hint="eastAsia" w:ascii="仿宋" w:hAnsi="仿宋" w:eastAsia="仿宋"/>
          <w:b/>
          <w:color w:val="000000"/>
          <w:sz w:val="32"/>
          <w:szCs w:val="32"/>
          <w:lang w:eastAsia="zh-CN"/>
        </w:rPr>
        <w:t>拨</w:t>
      </w:r>
      <w:r>
        <w:rPr>
          <w:rFonts w:hint="eastAsia" w:ascii="仿宋" w:hAnsi="仿宋" w:eastAsia="仿宋"/>
          <w:b/>
          <w:color w:val="000000"/>
          <w:sz w:val="32"/>
          <w:szCs w:val="32"/>
        </w:rPr>
        <w:t>款支出决算结构情况</w:t>
      </w:r>
      <w:bookmarkEnd w:id="35"/>
      <w:r>
        <w:rPr>
          <w:rFonts w:hint="eastAsia" w:ascii="仿宋" w:hAnsi="仿宋" w:eastAsia="仿宋"/>
          <w:b/>
          <w:color w:val="000000"/>
          <w:sz w:val="32"/>
          <w:szCs w:val="32"/>
        </w:rPr>
        <w:t>。</w:t>
      </w:r>
    </w:p>
    <w:p>
      <w:pPr>
        <w:spacing w:line="578" w:lineRule="exact"/>
        <w:ind w:firstLine="640"/>
        <w:rPr>
          <w:rFonts w:ascii="仿宋" w:hAnsi="仿宋" w:eastAsia="仿宋"/>
          <w:color w:val="000000" w:themeColor="text1"/>
          <w:sz w:val="32"/>
          <w:szCs w:val="32"/>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rPr>
        <w:t>政</w:t>
      </w:r>
      <w:r>
        <w:rPr>
          <w:rFonts w:hint="eastAsia" w:ascii="仿宋" w:hAnsi="仿宋" w:eastAsia="仿宋"/>
          <w:color w:val="000000" w:themeColor="text1"/>
          <w:sz w:val="32"/>
          <w:szCs w:val="32"/>
          <w:lang w:eastAsia="zh-CN"/>
        </w:rPr>
        <w:t>拨</w:t>
      </w:r>
      <w:r>
        <w:rPr>
          <w:rFonts w:hint="eastAsia" w:ascii="仿宋" w:hAnsi="仿宋" w:eastAsia="仿宋"/>
          <w:color w:val="000000" w:themeColor="text1"/>
          <w:sz w:val="32"/>
          <w:szCs w:val="32"/>
        </w:rPr>
        <w:t>款支出</w:t>
      </w:r>
      <w:r>
        <w:rPr>
          <w:rFonts w:hint="eastAsia" w:ascii="仿宋" w:hAnsi="仿宋" w:eastAsia="仿宋"/>
          <w:color w:val="000000"/>
          <w:sz w:val="32"/>
          <w:szCs w:val="32"/>
          <w:lang w:val="en-US" w:eastAsia="zh-CN"/>
        </w:rPr>
        <w:t>949.26</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914.22</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96.31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lang w:eastAsia="zh-CN"/>
        </w:rPr>
        <w:t>卫生健康</w:t>
      </w:r>
      <w:r>
        <w:rPr>
          <w:rFonts w:hint="eastAsia" w:ascii="仿宋" w:hAnsi="仿宋" w:eastAsia="仿宋"/>
          <w:b/>
          <w:bCs/>
          <w:color w:val="000000" w:themeColor="text1"/>
          <w:sz w:val="32"/>
          <w:szCs w:val="32"/>
        </w:rPr>
        <w:t>支出</w:t>
      </w:r>
      <w:r>
        <w:rPr>
          <w:rFonts w:hint="eastAsia" w:ascii="仿宋" w:hAnsi="仿宋" w:eastAsia="仿宋"/>
          <w:b/>
          <w:color w:val="000000" w:themeColor="text1"/>
          <w:sz w:val="32"/>
          <w:szCs w:val="32"/>
        </w:rPr>
        <w:t>（类）</w:t>
      </w:r>
      <w:r>
        <w:rPr>
          <w:rFonts w:hint="eastAsia" w:ascii="仿宋" w:hAnsi="仿宋" w:eastAsia="仿宋"/>
          <w:color w:val="000000" w:themeColor="text1"/>
          <w:sz w:val="32"/>
          <w:szCs w:val="32"/>
          <w:lang w:val="en-US" w:eastAsia="zh-CN"/>
        </w:rPr>
        <w:t>15.21</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1.60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住房保障支出（类）</w:t>
      </w:r>
      <w:r>
        <w:rPr>
          <w:rFonts w:hint="eastAsia" w:ascii="仿宋" w:hAnsi="仿宋" w:eastAsia="仿宋"/>
          <w:color w:val="000000" w:themeColor="text1"/>
          <w:sz w:val="32"/>
          <w:szCs w:val="32"/>
          <w:lang w:val="en-US" w:eastAsia="zh-CN"/>
        </w:rPr>
        <w:t>19.83</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2.09</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578" w:lineRule="exact"/>
        <w:rPr>
          <w:rFonts w:hint="eastAsia" w:ascii="仿宋" w:hAnsi="仿宋" w:eastAsia="仿宋"/>
          <w:color w:val="000000"/>
          <w:sz w:val="32"/>
          <w:szCs w:val="32"/>
        </w:rPr>
      </w:pPr>
      <w:r>
        <w:drawing>
          <wp:anchor distT="0" distB="0" distL="114300" distR="114300" simplePos="0" relativeHeight="252116992" behindDoc="0" locked="0" layoutInCell="1" allowOverlap="1">
            <wp:simplePos x="0" y="0"/>
            <wp:positionH relativeFrom="column">
              <wp:posOffset>67310</wp:posOffset>
            </wp:positionH>
            <wp:positionV relativeFrom="paragraph">
              <wp:posOffset>408305</wp:posOffset>
            </wp:positionV>
            <wp:extent cx="5147310" cy="2902585"/>
            <wp:effectExtent l="0" t="0" r="15240" b="1206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1379855" y="7155815"/>
                      <a:ext cx="5147310" cy="2902585"/>
                    </a:xfrm>
                    <a:prstGeom prst="rect">
                      <a:avLst/>
                    </a:prstGeom>
                    <a:noFill/>
                    <a:ln w="9525">
                      <a:noFill/>
                      <a:miter/>
                    </a:ln>
                  </pic:spPr>
                </pic:pic>
              </a:graphicData>
            </a:graphic>
          </wp:anchor>
        </w:drawing>
      </w:r>
      <w:r>
        <w:rPr>
          <w:rFonts w:hint="eastAsia" w:ascii="仿宋" w:hAnsi="仿宋" w:eastAsia="仿宋"/>
          <w:color w:val="000000"/>
          <w:sz w:val="32"/>
          <w:szCs w:val="32"/>
        </w:rPr>
        <w:t>（图6：一般公共预算财政</w:t>
      </w:r>
      <w:r>
        <w:rPr>
          <w:rFonts w:hint="eastAsia" w:ascii="仿宋" w:hAnsi="仿宋" w:eastAsia="仿宋"/>
          <w:color w:val="000000"/>
          <w:sz w:val="32"/>
          <w:szCs w:val="32"/>
          <w:lang w:eastAsia="zh-CN"/>
        </w:rPr>
        <w:t>拨</w:t>
      </w:r>
      <w:r>
        <w:rPr>
          <w:rFonts w:hint="eastAsia" w:ascii="仿宋" w:hAnsi="仿宋" w:eastAsia="仿宋"/>
          <w:color w:val="000000"/>
          <w:sz w:val="32"/>
          <w:szCs w:val="32"/>
        </w:rPr>
        <w:t>款支出决算结构）（饼状图）</w:t>
      </w:r>
    </w:p>
    <w:p>
      <w:pPr>
        <w:spacing w:line="578"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w:t>
      </w:r>
      <w:r>
        <w:rPr>
          <w:rFonts w:hint="eastAsia" w:ascii="仿宋" w:hAnsi="仿宋" w:eastAsia="仿宋"/>
          <w:b/>
          <w:color w:val="000000"/>
          <w:sz w:val="32"/>
          <w:szCs w:val="32"/>
          <w:lang w:eastAsia="zh-CN"/>
        </w:rPr>
        <w:t>拨</w:t>
      </w:r>
      <w:r>
        <w:rPr>
          <w:rFonts w:hint="eastAsia" w:ascii="仿宋" w:hAnsi="仿宋" w:eastAsia="仿宋"/>
          <w:b/>
          <w:color w:val="000000"/>
          <w:sz w:val="32"/>
          <w:szCs w:val="32"/>
        </w:rPr>
        <w:t>款支出决算具体情况</w:t>
      </w:r>
      <w:bookmarkEnd w:id="36"/>
      <w:r>
        <w:rPr>
          <w:rFonts w:hint="eastAsia" w:ascii="仿宋" w:hAnsi="仿宋" w:eastAsia="仿宋"/>
          <w:b/>
          <w:color w:val="000000"/>
          <w:sz w:val="32"/>
          <w:szCs w:val="32"/>
        </w:rPr>
        <w:t>。</w:t>
      </w:r>
    </w:p>
    <w:p>
      <w:pPr>
        <w:spacing w:line="578" w:lineRule="exact"/>
        <w:ind w:firstLine="643" w:firstLineChars="200"/>
        <w:outlineLvl w:val="2"/>
        <w:rPr>
          <w:rStyle w:val="16"/>
          <w:rFonts w:ascii="仿宋" w:hAnsi="仿宋" w:eastAsia="仿宋"/>
          <w:bCs/>
          <w:color w:val="000000"/>
          <w:sz w:val="32"/>
          <w:szCs w:val="32"/>
        </w:rPr>
      </w:pPr>
      <w:bookmarkStart w:id="37" w:name="_Toc15377444"/>
      <w:bookmarkStart w:id="38" w:name="_Toc15378460"/>
      <w:bookmarkStart w:id="39" w:name="_Toc15377213"/>
      <w:bookmarkStart w:id="40" w:name="_Toc15396608"/>
      <w:bookmarkStart w:id="41" w:name="_Toc15377214"/>
      <w:r>
        <w:rPr>
          <w:rFonts w:hint="eastAsia" w:ascii="仿宋" w:hAnsi="仿宋" w:eastAsia="仿宋"/>
          <w:b/>
          <w:color w:val="000000" w:themeColor="text1"/>
          <w:sz w:val="32"/>
          <w:szCs w:val="32"/>
          <w:lang w:eastAsia="zh-CN"/>
        </w:rPr>
        <w:t>2024</w:t>
      </w:r>
      <w:r>
        <w:rPr>
          <w:rFonts w:hint="eastAsia" w:ascii="仿宋" w:hAnsi="仿宋" w:eastAsia="仿宋"/>
          <w:b/>
          <w:color w:val="000000" w:themeColor="text1"/>
          <w:sz w:val="32"/>
          <w:szCs w:val="32"/>
        </w:rPr>
        <w:t>年一般公共预算支出决算数为</w:t>
      </w:r>
      <w:r>
        <w:rPr>
          <w:rFonts w:hint="eastAsia" w:ascii="仿宋" w:hAnsi="仿宋" w:eastAsia="仿宋"/>
          <w:color w:val="000000"/>
          <w:sz w:val="32"/>
          <w:szCs w:val="32"/>
          <w:lang w:val="en-US" w:eastAsia="zh-CN"/>
        </w:rPr>
        <w:t>949.26</w:t>
      </w:r>
      <w:r>
        <w:rPr>
          <w:rFonts w:hint="eastAsia" w:ascii="仿宋" w:hAnsi="仿宋" w:eastAsia="仿宋"/>
          <w:b/>
          <w:color w:val="000000" w:themeColor="text1"/>
          <w:sz w:val="32"/>
          <w:szCs w:val="32"/>
        </w:rPr>
        <w:t>万元</w:t>
      </w:r>
      <w:r>
        <w:rPr>
          <w:rFonts w:hint="eastAsia" w:ascii="仿宋" w:hAnsi="仿宋" w:eastAsia="仿宋"/>
          <w:color w:val="000000" w:themeColor="text1"/>
          <w:sz w:val="32"/>
          <w:szCs w:val="32"/>
        </w:rPr>
        <w:t>，</w:t>
      </w:r>
      <w:r>
        <w:rPr>
          <w:rStyle w:val="16"/>
          <w:rFonts w:hint="eastAsia" w:ascii="仿宋" w:hAnsi="仿宋" w:eastAsia="仿宋"/>
          <w:bCs/>
          <w:color w:val="000000" w:themeColor="text1"/>
          <w:sz w:val="32"/>
          <w:szCs w:val="32"/>
        </w:rPr>
        <w:t>完成</w:t>
      </w:r>
      <w:r>
        <w:rPr>
          <w:rStyle w:val="16"/>
          <w:rFonts w:hint="eastAsia" w:ascii="仿宋" w:hAnsi="仿宋" w:eastAsia="仿宋"/>
          <w:bCs/>
          <w:color w:val="000000"/>
          <w:sz w:val="32"/>
          <w:szCs w:val="32"/>
        </w:rPr>
        <w:t>预算100</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。其中：</w:t>
      </w:r>
      <w:bookmarkEnd w:id="37"/>
      <w:bookmarkEnd w:id="38"/>
      <w:bookmarkEnd w:id="39"/>
    </w:p>
    <w:p>
      <w:pPr>
        <w:spacing w:line="578" w:lineRule="exact"/>
        <w:ind w:firstLine="643" w:firstLineChars="200"/>
        <w:rPr>
          <w:rStyle w:val="16"/>
          <w:rFonts w:ascii="仿宋" w:hAnsi="仿宋" w:eastAsia="仿宋"/>
          <w:b w:val="0"/>
          <w:bCs/>
          <w:color w:val="000000"/>
          <w:sz w:val="32"/>
          <w:szCs w:val="32"/>
        </w:rPr>
      </w:pPr>
      <w:r>
        <w:rPr>
          <w:rStyle w:val="16"/>
          <w:rFonts w:hint="eastAsia" w:ascii="仿宋" w:hAnsi="仿宋" w:eastAsia="仿宋"/>
          <w:bCs/>
          <w:color w:val="000000"/>
          <w:sz w:val="32"/>
          <w:szCs w:val="32"/>
        </w:rPr>
        <w:t>1</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社会保障和就业支出（类）行政事业单位养老支出（款）机关事业单位基本养老保险缴费支出（项）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22.65</w:t>
      </w:r>
      <w:r>
        <w:rPr>
          <w:rStyle w:val="16"/>
          <w:rFonts w:hint="eastAsia" w:ascii="仿宋" w:hAnsi="仿宋" w:eastAsia="仿宋"/>
          <w:b w:val="0"/>
          <w:bCs/>
          <w:color w:val="000000"/>
          <w:sz w:val="32"/>
          <w:szCs w:val="32"/>
        </w:rPr>
        <w:t>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578" w:lineRule="exact"/>
        <w:ind w:firstLine="643" w:firstLineChars="200"/>
        <w:rPr>
          <w:rStyle w:val="16"/>
          <w:rFonts w:ascii="仿宋" w:hAnsi="仿宋" w:eastAsia="仿宋"/>
          <w:b w:val="0"/>
          <w:bCs/>
          <w:color w:val="000000"/>
          <w:sz w:val="32"/>
          <w:szCs w:val="32"/>
        </w:rPr>
      </w:pPr>
      <w:r>
        <w:rPr>
          <w:rStyle w:val="16"/>
          <w:rFonts w:hint="eastAsia" w:ascii="仿宋" w:hAnsi="仿宋" w:eastAsia="仿宋"/>
          <w:bCs/>
          <w:color w:val="000000"/>
          <w:sz w:val="32"/>
          <w:szCs w:val="32"/>
        </w:rPr>
        <w:t>2</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社会保障和就业支出（类）行政事业单位养老支出（款）机关事业单位职业年金缴费支出（项）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11.32</w:t>
      </w:r>
      <w:r>
        <w:rPr>
          <w:rStyle w:val="16"/>
          <w:rFonts w:hint="eastAsia" w:ascii="仿宋" w:hAnsi="仿宋" w:eastAsia="仿宋"/>
          <w:b w:val="0"/>
          <w:bCs/>
          <w:color w:val="000000"/>
          <w:sz w:val="32"/>
          <w:szCs w:val="32"/>
        </w:rPr>
        <w:t>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autoSpaceDE w:val="0"/>
        <w:autoSpaceDN w:val="0"/>
        <w:adjustRightInd w:val="0"/>
        <w:spacing w:line="578" w:lineRule="exact"/>
        <w:ind w:firstLine="643" w:firstLineChars="200"/>
        <w:jc w:val="left"/>
        <w:rPr>
          <w:rFonts w:ascii="仿宋" w:hAnsi="Calibri" w:eastAsia="仿宋" w:cs="仿宋"/>
          <w:kern w:val="0"/>
          <w:sz w:val="32"/>
          <w:szCs w:val="32"/>
        </w:rPr>
      </w:pPr>
      <w:r>
        <w:rPr>
          <w:rStyle w:val="16"/>
          <w:rFonts w:hint="eastAsia" w:ascii="仿宋" w:hAnsi="仿宋" w:eastAsia="仿宋"/>
          <w:bCs/>
          <w:color w:val="000000"/>
          <w:sz w:val="32"/>
          <w:szCs w:val="32"/>
        </w:rPr>
        <w:t>3</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社会保障和就业支出（类）残疾人事业（款）机关服务（项）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241.99</w:t>
      </w:r>
      <w:r>
        <w:rPr>
          <w:rStyle w:val="16"/>
          <w:rFonts w:hint="eastAsia" w:ascii="仿宋" w:hAnsi="仿宋" w:eastAsia="仿宋"/>
          <w:b w:val="0"/>
          <w:bCs/>
          <w:color w:val="000000"/>
          <w:sz w:val="32"/>
          <w:szCs w:val="32"/>
        </w:rPr>
        <w:t>万元，</w:t>
      </w:r>
      <w:r>
        <w:rPr>
          <w:rStyle w:val="16"/>
          <w:rFonts w:hint="eastAsia" w:ascii="仿宋" w:hAnsi="仿宋" w:eastAsia="仿宋"/>
          <w:b w:val="0"/>
          <w:bCs/>
          <w:sz w:val="32"/>
          <w:szCs w:val="32"/>
        </w:rPr>
        <w:t>完成预算100%</w:t>
      </w:r>
      <w:r>
        <w:rPr>
          <w:rFonts w:hint="eastAsia" w:ascii="仿宋" w:hAnsi="Calibri" w:eastAsia="仿宋" w:cs="仿宋"/>
          <w:kern w:val="0"/>
          <w:sz w:val="32"/>
          <w:szCs w:val="32"/>
        </w:rPr>
        <w:t>。</w:t>
      </w:r>
    </w:p>
    <w:p>
      <w:pPr>
        <w:autoSpaceDE w:val="0"/>
        <w:autoSpaceDN w:val="0"/>
        <w:adjustRightInd w:val="0"/>
        <w:spacing w:line="578" w:lineRule="exact"/>
        <w:ind w:firstLine="643" w:firstLineChars="200"/>
        <w:jc w:val="left"/>
        <w:rPr>
          <w:rFonts w:ascii="仿宋" w:hAnsi="Calibri" w:eastAsia="仿宋" w:cs="仿宋"/>
          <w:kern w:val="0"/>
          <w:sz w:val="32"/>
          <w:szCs w:val="32"/>
        </w:rPr>
      </w:pPr>
      <w:r>
        <w:rPr>
          <w:rStyle w:val="16"/>
          <w:rFonts w:hint="eastAsia" w:ascii="仿宋" w:hAnsi="仿宋" w:eastAsia="仿宋"/>
          <w:bCs/>
          <w:color w:val="000000"/>
          <w:sz w:val="32"/>
          <w:szCs w:val="32"/>
        </w:rPr>
        <w:t>4</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社会保障和就业支出（类）残疾人事业（款）残疾人康复（项）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470.30</w:t>
      </w:r>
      <w:r>
        <w:rPr>
          <w:rStyle w:val="16"/>
          <w:rFonts w:hint="eastAsia" w:ascii="仿宋" w:hAnsi="仿宋" w:eastAsia="仿宋"/>
          <w:b w:val="0"/>
          <w:bCs/>
          <w:color w:val="000000"/>
          <w:sz w:val="32"/>
          <w:szCs w:val="32"/>
        </w:rPr>
        <w:t>万元，完成预算100%</w:t>
      </w:r>
      <w:r>
        <w:rPr>
          <w:rFonts w:hint="eastAsia" w:ascii="仿宋" w:hAnsi="Calibri" w:eastAsia="仿宋" w:cs="仿宋"/>
          <w:kern w:val="0"/>
          <w:sz w:val="32"/>
          <w:szCs w:val="32"/>
        </w:rPr>
        <w:t>。</w:t>
      </w:r>
    </w:p>
    <w:p>
      <w:pPr>
        <w:autoSpaceDE w:val="0"/>
        <w:autoSpaceDN w:val="0"/>
        <w:adjustRightInd w:val="0"/>
        <w:spacing w:line="578" w:lineRule="exact"/>
        <w:ind w:firstLine="643" w:firstLineChars="200"/>
        <w:jc w:val="left"/>
      </w:pPr>
      <w:r>
        <w:rPr>
          <w:rStyle w:val="16"/>
          <w:rFonts w:hint="eastAsia" w:ascii="仿宋" w:hAnsi="仿宋" w:eastAsia="仿宋"/>
          <w:bCs/>
          <w:color w:val="000000"/>
          <w:sz w:val="32"/>
          <w:szCs w:val="32"/>
        </w:rPr>
        <w:t>5</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社会保障和就业支出（类）残疾人事业（款）其他残疾人事业支出（项）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167.96</w:t>
      </w:r>
      <w:r>
        <w:rPr>
          <w:rStyle w:val="16"/>
          <w:rFonts w:hint="eastAsia" w:ascii="仿宋" w:hAnsi="仿宋" w:eastAsia="仿宋"/>
          <w:b w:val="0"/>
          <w:bCs/>
          <w:color w:val="000000"/>
          <w:sz w:val="32"/>
          <w:szCs w:val="32"/>
        </w:rPr>
        <w:t>万元，完成预算100%</w:t>
      </w:r>
      <w:r>
        <w:rPr>
          <w:rFonts w:hint="eastAsia" w:ascii="仿宋" w:hAnsi="Calibri" w:eastAsia="仿宋" w:cs="仿宋"/>
          <w:kern w:val="0"/>
          <w:sz w:val="32"/>
          <w:szCs w:val="32"/>
        </w:rPr>
        <w:t>。</w:t>
      </w:r>
    </w:p>
    <w:p>
      <w:pPr>
        <w:spacing w:line="578" w:lineRule="exact"/>
        <w:ind w:firstLine="643" w:firstLineChars="200"/>
        <w:rPr>
          <w:rFonts w:ascii="仿宋" w:hAnsi="仿宋" w:eastAsia="仿宋"/>
          <w:b/>
          <w:color w:val="000000"/>
          <w:sz w:val="32"/>
          <w:szCs w:val="32"/>
        </w:rPr>
      </w:pPr>
      <w:r>
        <w:rPr>
          <w:rStyle w:val="16"/>
          <w:rFonts w:hint="eastAsia" w:ascii="仿宋" w:hAnsi="仿宋" w:eastAsia="仿宋"/>
          <w:bCs/>
          <w:color w:val="000000"/>
          <w:sz w:val="32"/>
          <w:szCs w:val="32"/>
          <w:lang w:val="en-US" w:eastAsia="zh-CN"/>
        </w:rPr>
        <w:t>6</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卫生健康支出（类）行政事业单位医疗（款）事业单位医疗（项）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12.01</w:t>
      </w:r>
      <w:r>
        <w:rPr>
          <w:rStyle w:val="16"/>
          <w:rFonts w:hint="eastAsia" w:ascii="仿宋" w:hAnsi="仿宋" w:eastAsia="仿宋"/>
          <w:b w:val="0"/>
          <w:bCs/>
          <w:color w:val="000000"/>
          <w:sz w:val="32"/>
          <w:szCs w:val="32"/>
        </w:rPr>
        <w:t>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578"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val="en-US" w:eastAsia="zh-CN"/>
        </w:rPr>
        <w:t>7</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卫生健康支出（类）行政事业单位医疗（款）公务员医疗补助（项）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1.56</w:t>
      </w:r>
      <w:r>
        <w:rPr>
          <w:rStyle w:val="16"/>
          <w:rFonts w:hint="eastAsia" w:ascii="仿宋" w:hAnsi="仿宋" w:eastAsia="仿宋"/>
          <w:b w:val="0"/>
          <w:bCs/>
          <w:color w:val="000000"/>
          <w:sz w:val="32"/>
          <w:szCs w:val="32"/>
        </w:rPr>
        <w:t>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578" w:lineRule="exact"/>
        <w:ind w:firstLine="643" w:firstLineChars="200"/>
      </w:pPr>
      <w:r>
        <w:rPr>
          <w:rStyle w:val="16"/>
          <w:rFonts w:hint="eastAsia" w:ascii="仿宋" w:hAnsi="仿宋" w:eastAsia="仿宋"/>
          <w:bCs/>
          <w:color w:val="000000"/>
          <w:sz w:val="32"/>
          <w:szCs w:val="32"/>
          <w:lang w:val="en-US" w:eastAsia="zh-CN"/>
        </w:rPr>
        <w:t>8</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卫生健康支出（类）行政事业单位医疗（款）</w:t>
      </w:r>
      <w:r>
        <w:rPr>
          <w:rStyle w:val="16"/>
          <w:rFonts w:hint="eastAsia" w:ascii="仿宋" w:hAnsi="仿宋" w:eastAsia="仿宋"/>
          <w:bCs/>
          <w:color w:val="000000"/>
          <w:sz w:val="32"/>
          <w:szCs w:val="32"/>
          <w:lang w:eastAsia="zh-CN"/>
        </w:rPr>
        <w:t>其他行政事业单位医疗支出</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1.64</w:t>
      </w:r>
      <w:r>
        <w:rPr>
          <w:rStyle w:val="16"/>
          <w:rFonts w:hint="eastAsia" w:ascii="仿宋" w:hAnsi="仿宋" w:eastAsia="仿宋"/>
          <w:b w:val="0"/>
          <w:bCs/>
          <w:color w:val="000000"/>
          <w:sz w:val="32"/>
          <w:szCs w:val="32"/>
        </w:rPr>
        <w:t>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578" w:lineRule="exact"/>
        <w:ind w:firstLine="643" w:firstLineChars="200"/>
        <w:rPr>
          <w:rStyle w:val="16"/>
          <w:rFonts w:ascii="仿宋" w:hAnsi="仿宋" w:eastAsia="仿宋"/>
          <w:b w:val="0"/>
          <w:bCs/>
          <w:color w:val="000000"/>
          <w:sz w:val="32"/>
          <w:szCs w:val="32"/>
        </w:rPr>
      </w:pPr>
      <w:r>
        <w:rPr>
          <w:rStyle w:val="16"/>
          <w:rFonts w:hint="eastAsia" w:ascii="仿宋" w:hAnsi="仿宋" w:eastAsia="仿宋"/>
          <w:bCs/>
          <w:color w:val="000000"/>
          <w:sz w:val="32"/>
          <w:szCs w:val="32"/>
        </w:rPr>
        <w:t>9</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住房保障支出（类）住房改革支出（款）住房公积金（项）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19.83</w:t>
      </w:r>
      <w:r>
        <w:rPr>
          <w:rStyle w:val="16"/>
          <w:rFonts w:hint="eastAsia" w:ascii="仿宋" w:hAnsi="仿宋" w:eastAsia="仿宋"/>
          <w:b w:val="0"/>
          <w:bCs/>
          <w:color w:val="000000"/>
          <w:sz w:val="32"/>
          <w:szCs w:val="32"/>
        </w:rPr>
        <w:t>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tabs>
          <w:tab w:val="right" w:pos="8306"/>
        </w:tabs>
        <w:spacing w:line="578" w:lineRule="exact"/>
        <w:ind w:firstLine="640"/>
        <w:outlineLvl w:val="1"/>
        <w:rPr>
          <w:rStyle w:val="28"/>
        </w:rPr>
      </w:pP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w:t>
      </w:r>
      <w:r>
        <w:rPr>
          <w:rStyle w:val="28"/>
          <w:rFonts w:hint="eastAsia" w:ascii="黑体" w:hAnsi="黑体" w:eastAsia="黑体"/>
          <w:b w:val="0"/>
          <w:lang w:eastAsia="zh-CN"/>
        </w:rPr>
        <w:t>拨</w:t>
      </w:r>
      <w:r>
        <w:rPr>
          <w:rStyle w:val="28"/>
          <w:rFonts w:hint="eastAsia" w:ascii="黑体" w:hAnsi="黑体" w:eastAsia="黑体"/>
          <w:b w:val="0"/>
        </w:rPr>
        <w:t>款基本支出决算情况说明</w:t>
      </w:r>
      <w:bookmarkEnd w:id="40"/>
      <w:bookmarkEnd w:id="41"/>
      <w:r>
        <w:rPr>
          <w:rStyle w:val="28"/>
          <w:rFonts w:ascii="黑体" w:hAnsi="黑体" w:eastAsia="黑体"/>
          <w:b w:val="0"/>
        </w:rPr>
        <w:tab/>
      </w:r>
    </w:p>
    <w:p>
      <w:pPr>
        <w:spacing w:line="578" w:lineRule="exact"/>
        <w:ind w:firstLine="645"/>
        <w:rPr>
          <w:rFonts w:ascii="仿宋" w:hAnsi="仿宋" w:eastAsia="仿宋"/>
          <w:color w:val="000000"/>
          <w:sz w:val="32"/>
          <w:szCs w:val="32"/>
        </w:rPr>
      </w:pPr>
      <w:bookmarkStart w:id="42" w:name="_Toc15396609"/>
      <w:bookmarkStart w:id="43" w:name="_Toc15377215"/>
      <w:r>
        <w:rPr>
          <w:rFonts w:hint="eastAsia" w:ascii="仿宋" w:hAnsi="仿宋" w:eastAsia="仿宋"/>
          <w:color w:val="000000"/>
          <w:sz w:val="32"/>
          <w:szCs w:val="32"/>
          <w:lang w:eastAsia="zh-CN"/>
        </w:rPr>
        <w:t>2024</w:t>
      </w:r>
      <w:r>
        <w:rPr>
          <w:rFonts w:hint="eastAsia" w:ascii="仿宋" w:hAnsi="仿宋" w:eastAsia="仿宋"/>
          <w:color w:val="000000"/>
          <w:sz w:val="32"/>
          <w:szCs w:val="32"/>
        </w:rPr>
        <w:t>年一般公共预算财政</w:t>
      </w:r>
      <w:r>
        <w:rPr>
          <w:rFonts w:hint="eastAsia" w:ascii="仿宋" w:hAnsi="仿宋" w:eastAsia="仿宋"/>
          <w:color w:val="000000"/>
          <w:sz w:val="32"/>
          <w:szCs w:val="32"/>
          <w:lang w:eastAsia="zh-CN"/>
        </w:rPr>
        <w:t>拨</w:t>
      </w:r>
      <w:r>
        <w:rPr>
          <w:rFonts w:hint="eastAsia" w:ascii="仿宋" w:hAnsi="仿宋" w:eastAsia="仿宋"/>
          <w:color w:val="000000"/>
          <w:sz w:val="32"/>
          <w:szCs w:val="32"/>
        </w:rPr>
        <w:t>款基本支出</w:t>
      </w:r>
      <w:r>
        <w:rPr>
          <w:rFonts w:hint="eastAsia" w:ascii="仿宋" w:hAnsi="仿宋" w:eastAsia="仿宋"/>
          <w:color w:val="000000"/>
          <w:sz w:val="32"/>
          <w:szCs w:val="32"/>
          <w:lang w:val="en-US" w:eastAsia="zh-CN"/>
        </w:rPr>
        <w:t>287.11</w:t>
      </w:r>
      <w:r>
        <w:rPr>
          <w:rFonts w:hint="eastAsia" w:ascii="仿宋" w:hAnsi="仿宋" w:eastAsia="仿宋"/>
          <w:color w:val="000000"/>
          <w:sz w:val="32"/>
          <w:szCs w:val="32"/>
        </w:rPr>
        <w:t>万元，其中：</w:t>
      </w:r>
    </w:p>
    <w:p>
      <w:pPr>
        <w:spacing w:line="578"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244.72</w:t>
      </w:r>
      <w:r>
        <w:rPr>
          <w:rFonts w:hint="eastAsia" w:ascii="仿宋" w:hAnsi="仿宋" w:eastAsia="仿宋"/>
          <w:color w:val="000000"/>
          <w:sz w:val="32"/>
          <w:szCs w:val="32"/>
        </w:rPr>
        <w:t>万元，主要包括：基本工资、津贴补贴、</w:t>
      </w:r>
      <w:r>
        <w:rPr>
          <w:rFonts w:hint="eastAsia" w:ascii="仿宋" w:hAnsi="仿宋" w:eastAsia="仿宋"/>
          <w:color w:val="000000"/>
          <w:sz w:val="32"/>
          <w:szCs w:val="32"/>
          <w:lang w:eastAsia="zh-CN"/>
        </w:rPr>
        <w:t>绩效工资</w:t>
      </w:r>
      <w:r>
        <w:rPr>
          <w:rFonts w:hint="eastAsia" w:ascii="仿宋" w:hAnsi="仿宋" w:eastAsia="仿宋"/>
          <w:color w:val="000000"/>
          <w:sz w:val="32"/>
          <w:szCs w:val="32"/>
        </w:rPr>
        <w:t>、机关事业单位基本养老保险缴费、职业年金缴费、其他社会保障缴费、其他工资福利支出、住房公积金、其他对个人和家庭的补助支出等。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42.39</w:t>
      </w:r>
      <w:r>
        <w:rPr>
          <w:rFonts w:hint="eastAsia" w:ascii="仿宋" w:hAnsi="仿宋" w:eastAsia="仿宋"/>
          <w:color w:val="000000"/>
          <w:sz w:val="32"/>
          <w:szCs w:val="32"/>
        </w:rPr>
        <w:t>万元，主要包括：办公费、水费、电费、邮电费、差旅费、会议费、培训费、劳务费、工会经费、福利费、公务用车运行维护费、其他交通费、其他商品和服务支出</w:t>
      </w:r>
      <w:r>
        <w:rPr>
          <w:rFonts w:hint="eastAsia" w:ascii="仿宋" w:hAnsi="仿宋" w:eastAsia="仿宋"/>
          <w:color w:val="000000"/>
          <w:sz w:val="32"/>
          <w:szCs w:val="32"/>
          <w:lang w:eastAsia="zh-CN"/>
        </w:rPr>
        <w:t>等</w:t>
      </w:r>
      <w:r>
        <w:rPr>
          <w:rFonts w:hint="eastAsia" w:ascii="仿宋" w:hAnsi="仿宋" w:eastAsia="仿宋"/>
          <w:color w:val="000000"/>
          <w:sz w:val="32"/>
          <w:szCs w:val="32"/>
        </w:rPr>
        <w:t>。</w:t>
      </w:r>
    </w:p>
    <w:p>
      <w:pPr>
        <w:spacing w:line="578" w:lineRule="exact"/>
        <w:ind w:firstLine="640"/>
        <w:outlineLvl w:val="1"/>
        <w:rPr>
          <w:rStyle w:val="28"/>
          <w:rFonts w:ascii="黑体" w:hAnsi="黑体" w:eastAsia="黑体"/>
          <w:b w:val="0"/>
        </w:rPr>
      </w:pPr>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w:t>
      </w:r>
      <w:r>
        <w:rPr>
          <w:rStyle w:val="28"/>
          <w:rFonts w:hint="eastAsia" w:ascii="黑体" w:hAnsi="黑体" w:eastAsia="黑体"/>
          <w:b w:val="0"/>
          <w:lang w:eastAsia="zh-CN"/>
        </w:rPr>
        <w:t>拨</w:t>
      </w:r>
      <w:r>
        <w:rPr>
          <w:rStyle w:val="28"/>
          <w:rFonts w:hint="eastAsia" w:ascii="黑体" w:hAnsi="黑体" w:eastAsia="黑体"/>
          <w:b w:val="0"/>
        </w:rPr>
        <w:t>款支出决算情况说明</w:t>
      </w:r>
      <w:bookmarkEnd w:id="42"/>
      <w:bookmarkEnd w:id="43"/>
    </w:p>
    <w:p>
      <w:pPr>
        <w:spacing w:line="578"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w:t>
      </w:r>
      <w:r>
        <w:rPr>
          <w:rFonts w:hint="eastAsia" w:ascii="仿宋" w:hAnsi="仿宋" w:eastAsia="仿宋"/>
          <w:b/>
          <w:color w:val="000000"/>
          <w:sz w:val="32"/>
          <w:szCs w:val="32"/>
          <w:lang w:eastAsia="zh-CN"/>
        </w:rPr>
        <w:t>拨</w:t>
      </w:r>
      <w:r>
        <w:rPr>
          <w:rFonts w:hint="eastAsia" w:ascii="仿宋" w:hAnsi="仿宋" w:eastAsia="仿宋"/>
          <w:b/>
          <w:color w:val="000000"/>
          <w:sz w:val="32"/>
          <w:szCs w:val="32"/>
        </w:rPr>
        <w:t>款支出决算总体情况说明</w:t>
      </w:r>
      <w:bookmarkEnd w:id="44"/>
      <w:r>
        <w:rPr>
          <w:rFonts w:hint="eastAsia" w:ascii="仿宋" w:hAnsi="仿宋" w:eastAsia="仿宋"/>
          <w:b/>
          <w:color w:val="000000"/>
          <w:sz w:val="32"/>
          <w:szCs w:val="32"/>
        </w:rPr>
        <w:t>。</w:t>
      </w:r>
    </w:p>
    <w:p>
      <w:pPr>
        <w:spacing w:line="578" w:lineRule="exact"/>
        <w:ind w:firstLine="640"/>
        <w:rPr>
          <w:rFonts w:ascii="仿宋" w:hAnsi="仿宋" w:eastAsia="仿宋"/>
          <w:bCs/>
          <w:sz w:val="32"/>
          <w:szCs w:val="32"/>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年“三公”经费财政</w:t>
      </w:r>
      <w:r>
        <w:rPr>
          <w:rFonts w:hint="eastAsia" w:ascii="仿宋" w:hAnsi="仿宋" w:eastAsia="仿宋"/>
          <w:color w:val="000000"/>
          <w:sz w:val="32"/>
          <w:szCs w:val="32"/>
          <w:lang w:eastAsia="zh-CN"/>
        </w:rPr>
        <w:t>拨</w:t>
      </w:r>
      <w:r>
        <w:rPr>
          <w:rFonts w:hint="eastAsia" w:ascii="仿宋" w:hAnsi="仿宋" w:eastAsia="仿宋"/>
          <w:color w:val="000000"/>
          <w:sz w:val="32"/>
          <w:szCs w:val="32"/>
        </w:rPr>
        <w:t>款支出决算为</w:t>
      </w:r>
      <w:r>
        <w:rPr>
          <w:rFonts w:hint="eastAsia" w:ascii="仿宋" w:hAnsi="仿宋" w:eastAsia="仿宋"/>
          <w:sz w:val="32"/>
          <w:szCs w:val="32"/>
          <w:lang w:val="en-US" w:eastAsia="zh-CN"/>
        </w:rPr>
        <w:t>3.50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98.04</w:t>
      </w:r>
      <w:r>
        <w:rPr>
          <w:rFonts w:ascii="仿宋" w:hAnsi="仿宋" w:eastAsia="仿宋"/>
          <w:color w:val="000000"/>
          <w:sz w:val="32"/>
          <w:szCs w:val="32"/>
        </w:rPr>
        <w:t>%</w:t>
      </w:r>
      <w:r>
        <w:rPr>
          <w:rFonts w:hint="eastAsia" w:ascii="仿宋" w:hAnsi="仿宋" w:eastAsia="仿宋"/>
          <w:bCs/>
          <w:sz w:val="32"/>
          <w:szCs w:val="32"/>
        </w:rPr>
        <w:t>。</w:t>
      </w:r>
      <w:bookmarkStart w:id="68" w:name="_GoBack"/>
      <w:bookmarkEnd w:id="68"/>
    </w:p>
    <w:p>
      <w:pPr>
        <w:spacing w:line="578"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w:t>
      </w:r>
      <w:r>
        <w:rPr>
          <w:rFonts w:hint="eastAsia" w:ascii="仿宋" w:hAnsi="仿宋" w:eastAsia="仿宋"/>
          <w:b/>
          <w:color w:val="000000"/>
          <w:sz w:val="32"/>
          <w:szCs w:val="32"/>
          <w:lang w:eastAsia="zh-CN"/>
        </w:rPr>
        <w:t>拨</w:t>
      </w:r>
      <w:r>
        <w:rPr>
          <w:rFonts w:hint="eastAsia" w:ascii="仿宋" w:hAnsi="仿宋" w:eastAsia="仿宋"/>
          <w:b/>
          <w:color w:val="000000"/>
          <w:sz w:val="32"/>
          <w:szCs w:val="32"/>
        </w:rPr>
        <w:t>款支出决算具体情况说明</w:t>
      </w:r>
      <w:bookmarkEnd w:id="45"/>
      <w:r>
        <w:rPr>
          <w:rFonts w:hint="eastAsia" w:ascii="仿宋" w:hAnsi="仿宋" w:eastAsia="仿宋"/>
          <w:b/>
          <w:color w:val="000000"/>
          <w:sz w:val="32"/>
          <w:szCs w:val="32"/>
        </w:rPr>
        <w:t>。</w:t>
      </w:r>
    </w:p>
    <w:p>
      <w:pPr>
        <w:spacing w:line="578" w:lineRule="exact"/>
        <w:ind w:firstLine="640"/>
        <w:rPr>
          <w:rFonts w:hint="eastAsia"/>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年“三公”经费财政</w:t>
      </w:r>
      <w:r>
        <w:rPr>
          <w:rFonts w:hint="eastAsia" w:ascii="仿宋" w:hAnsi="仿宋" w:eastAsia="仿宋"/>
          <w:color w:val="000000"/>
          <w:sz w:val="32"/>
          <w:szCs w:val="32"/>
          <w:lang w:eastAsia="zh-CN"/>
        </w:rPr>
        <w:t>拨</w:t>
      </w:r>
      <w:r>
        <w:rPr>
          <w:rFonts w:hint="eastAsia" w:ascii="仿宋" w:hAnsi="仿宋" w:eastAsia="仿宋"/>
          <w:color w:val="000000"/>
          <w:sz w:val="32"/>
          <w:szCs w:val="32"/>
        </w:rPr>
        <w:t>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3.37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96.29</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0.13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占</w:t>
      </w:r>
      <w:r>
        <w:rPr>
          <w:rFonts w:hint="eastAsia" w:ascii="仿宋" w:hAnsi="仿宋" w:eastAsia="仿宋"/>
          <w:color w:val="000000"/>
          <w:sz w:val="32"/>
          <w:szCs w:val="32"/>
          <w:lang w:val="en-US" w:eastAsia="zh-CN"/>
        </w:rPr>
        <w:t>3.71</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578" w:lineRule="exact"/>
        <w:rPr>
          <w:rFonts w:ascii="仿宋" w:hAnsi="仿宋" w:eastAsia="仿宋"/>
          <w:color w:val="000000"/>
          <w:sz w:val="32"/>
          <w:szCs w:val="32"/>
        </w:rPr>
      </w:pP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（图</w:t>
      </w: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：“三公”经费财政</w:t>
      </w:r>
      <w:r>
        <w:rPr>
          <w:rFonts w:hint="eastAsia" w:ascii="仿宋" w:hAnsi="仿宋" w:eastAsia="仿宋"/>
          <w:color w:val="000000"/>
          <w:sz w:val="32"/>
          <w:szCs w:val="32"/>
          <w:lang w:eastAsia="zh-CN"/>
        </w:rPr>
        <w:t>拨</w:t>
      </w:r>
      <w:r>
        <w:rPr>
          <w:rFonts w:hint="eastAsia" w:ascii="仿宋" w:hAnsi="仿宋" w:eastAsia="仿宋"/>
          <w:color w:val="000000"/>
          <w:sz w:val="32"/>
          <w:szCs w:val="32"/>
        </w:rPr>
        <w:t>款支出结构）（饼状图）</w:t>
      </w:r>
    </w:p>
    <w:p>
      <w:pPr>
        <w:pStyle w:val="8"/>
        <w:rPr>
          <w:rFonts w:ascii="仿宋" w:hAnsi="仿宋" w:eastAsia="仿宋"/>
          <w:color w:val="000000"/>
          <w:sz w:val="32"/>
          <w:szCs w:val="32"/>
        </w:rPr>
      </w:pPr>
    </w:p>
    <w:p>
      <w:pPr>
        <w:pStyle w:val="8"/>
        <w:rPr>
          <w:rFonts w:ascii="仿宋" w:hAnsi="仿宋" w:eastAsia="仿宋"/>
          <w:color w:val="000000"/>
          <w:sz w:val="32"/>
          <w:szCs w:val="32"/>
        </w:rPr>
      </w:pPr>
      <w:r>
        <w:drawing>
          <wp:anchor distT="0" distB="0" distL="114300" distR="114300" simplePos="0" relativeHeight="252212224" behindDoc="0" locked="0" layoutInCell="1" allowOverlap="1">
            <wp:simplePos x="0" y="0"/>
            <wp:positionH relativeFrom="column">
              <wp:posOffset>109855</wp:posOffset>
            </wp:positionH>
            <wp:positionV relativeFrom="paragraph">
              <wp:posOffset>34925</wp:posOffset>
            </wp:positionV>
            <wp:extent cx="5125720" cy="2849880"/>
            <wp:effectExtent l="0" t="0" r="17780" b="7620"/>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1463675" y="1094740"/>
                      <a:ext cx="5125720" cy="2849880"/>
                    </a:xfrm>
                    <a:prstGeom prst="rect">
                      <a:avLst/>
                    </a:prstGeom>
                    <a:noFill/>
                    <a:ln w="9525">
                      <a:noFill/>
                      <a:miter/>
                    </a:ln>
                  </pic:spPr>
                </pic:pic>
              </a:graphicData>
            </a:graphic>
          </wp:anchor>
        </w:drawing>
      </w:r>
    </w:p>
    <w:p>
      <w:pPr>
        <w:spacing w:line="578" w:lineRule="exact"/>
        <w:ind w:firstLine="640"/>
        <w:rPr>
          <w:rFonts w:ascii="仿宋" w:hAnsi="仿宋" w:eastAsia="仿宋"/>
          <w:color w:val="000000"/>
          <w:sz w:val="32"/>
          <w:szCs w:val="32"/>
        </w:rPr>
      </w:pPr>
      <w:r>
        <w:rPr>
          <w:rFonts w:ascii="仿宋" w:hAnsi="仿宋" w:eastAsia="仿宋"/>
          <w:b/>
          <w:color w:val="000000"/>
          <w:sz w:val="32"/>
          <w:szCs w:val="32"/>
        </w:rPr>
        <w:t>1.</w:t>
      </w:r>
      <w:r>
        <w:rPr>
          <w:rFonts w:hint="eastAsia" w:ascii="仿宋" w:hAnsi="仿宋" w:eastAsia="仿宋"/>
          <w:b/>
          <w:color w:val="000000"/>
          <w:sz w:val="32"/>
          <w:szCs w:val="32"/>
        </w:rPr>
        <w:t>因公出国（境）经费支出</w:t>
      </w:r>
      <w:r>
        <w:rPr>
          <w:rFonts w:hint="eastAsia" w:ascii="仿宋" w:hAnsi="仿宋" w:eastAsia="仿宋"/>
          <w:color w:val="000000"/>
          <w:sz w:val="32"/>
          <w:szCs w:val="32"/>
        </w:rPr>
        <w:t>0万元，</w:t>
      </w:r>
      <w:r>
        <w:rPr>
          <w:rStyle w:val="16"/>
          <w:rFonts w:hint="eastAsia" w:ascii="仿宋" w:hAnsi="仿宋" w:eastAsia="仿宋"/>
          <w:b w:val="0"/>
          <w:bCs/>
          <w:color w:val="000000"/>
          <w:sz w:val="32"/>
          <w:szCs w:val="32"/>
        </w:rPr>
        <w:t>完成预算0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 w:hAnsi="仿宋" w:eastAsia="仿宋"/>
          <w:color w:val="000000"/>
          <w:sz w:val="32"/>
          <w:szCs w:val="32"/>
        </w:rPr>
        <w:t>全年安排因公出国（境）团组0次，出国（境）0人。</w:t>
      </w:r>
      <w:r>
        <w:rPr>
          <w:rFonts w:hint="eastAsia" w:ascii="仿宋" w:hAnsi="仿宋" w:eastAsia="仿宋"/>
          <w:color w:val="000000"/>
          <w:sz w:val="32"/>
          <w:szCs w:val="32"/>
          <w:lang w:eastAsia="zh-CN"/>
        </w:rPr>
        <w:t>2024</w:t>
      </w:r>
      <w:r>
        <w:rPr>
          <w:rFonts w:hint="eastAsia" w:ascii="仿宋" w:hAnsi="仿宋" w:eastAsia="仿宋"/>
          <w:color w:val="000000"/>
          <w:sz w:val="32"/>
          <w:szCs w:val="32"/>
        </w:rPr>
        <w:t>年因公出国（境）费0万元,与</w:t>
      </w:r>
      <w:r>
        <w:rPr>
          <w:rFonts w:hint="eastAsia" w:ascii="仿宋" w:hAnsi="仿宋" w:eastAsia="仿宋"/>
          <w:color w:val="000000"/>
          <w:sz w:val="32"/>
          <w:szCs w:val="32"/>
          <w:lang w:val="en-US" w:eastAsia="zh-CN"/>
        </w:rPr>
        <w:t>2023</w:t>
      </w:r>
      <w:r>
        <w:rPr>
          <w:rFonts w:hint="eastAsia" w:ascii="仿宋" w:hAnsi="仿宋" w:eastAsia="仿宋"/>
          <w:color w:val="000000"/>
          <w:sz w:val="32"/>
          <w:szCs w:val="32"/>
        </w:rPr>
        <w:t>年决算数持平。</w:t>
      </w:r>
    </w:p>
    <w:p>
      <w:pPr>
        <w:spacing w:line="578" w:lineRule="exact"/>
        <w:ind w:firstLine="643" w:firstLineChars="200"/>
        <w:rPr>
          <w:rFonts w:ascii="仿宋" w:hAnsi="仿宋" w:eastAsia="仿宋"/>
          <w:sz w:val="32"/>
          <w:szCs w:val="32"/>
        </w:rPr>
      </w:pPr>
      <w:r>
        <w:rPr>
          <w:rFonts w:ascii="仿宋" w:hAnsi="仿宋" w:eastAsia="仿宋"/>
          <w:b/>
          <w:color w:val="000000"/>
          <w:sz w:val="32"/>
          <w:szCs w:val="32"/>
        </w:rPr>
        <w:t>2.</w:t>
      </w:r>
      <w:r>
        <w:rPr>
          <w:rFonts w:hint="eastAsia" w:ascii="仿宋" w:hAnsi="仿宋" w:eastAsia="仿宋"/>
          <w:b/>
          <w:color w:val="000000"/>
          <w:sz w:val="32"/>
          <w:szCs w:val="32"/>
        </w:rPr>
        <w:t>公务用车购置及运行维护费支出</w:t>
      </w:r>
      <w:r>
        <w:rPr>
          <w:rFonts w:hint="eastAsia" w:ascii="仿宋" w:hAnsi="仿宋" w:eastAsia="仿宋"/>
          <w:color w:val="000000"/>
          <w:sz w:val="32"/>
          <w:szCs w:val="32"/>
          <w:lang w:val="en-US" w:eastAsia="zh-CN"/>
        </w:rPr>
        <w:t>3.37</w:t>
      </w:r>
      <w:r>
        <w:rPr>
          <w:rFonts w:hint="eastAsia" w:ascii="仿宋" w:hAnsi="仿宋" w:eastAsia="仿宋"/>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97.97</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。无公务用车购置支出，全部为</w:t>
      </w:r>
      <w:r>
        <w:rPr>
          <w:rFonts w:hint="eastAsia" w:ascii="仿宋" w:hAnsi="仿宋" w:eastAsia="仿宋"/>
          <w:color w:val="000000"/>
          <w:sz w:val="32"/>
          <w:szCs w:val="32"/>
        </w:rPr>
        <w:t>公务用车运行维护费支出。公务用车运行维护费支出决算比</w:t>
      </w:r>
      <w:r>
        <w:rPr>
          <w:rFonts w:hint="eastAsia" w:ascii="仿宋" w:hAnsi="仿宋" w:eastAsia="仿宋"/>
          <w:color w:val="000000"/>
          <w:sz w:val="32"/>
          <w:szCs w:val="32"/>
          <w:lang w:val="en-US" w:eastAsia="zh-CN"/>
        </w:rPr>
        <w:t>2023</w:t>
      </w:r>
      <w:r>
        <w:rPr>
          <w:rFonts w:hint="eastAsia" w:ascii="仿宋" w:hAnsi="仿宋" w:eastAsia="仿宋"/>
          <w:color w:val="000000"/>
          <w:sz w:val="32"/>
          <w:szCs w:val="32"/>
        </w:rPr>
        <w:t>年</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0.29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9.42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基层辅具调研、维修及残疾儿童康复下沉指导等</w:t>
      </w:r>
      <w:r>
        <w:rPr>
          <w:rFonts w:hint="eastAsia" w:ascii="仿宋" w:hAnsi="仿宋" w:eastAsia="仿宋"/>
          <w:sz w:val="32"/>
          <w:szCs w:val="32"/>
        </w:rPr>
        <w:t>。</w:t>
      </w:r>
    </w:p>
    <w:p>
      <w:pPr>
        <w:spacing w:line="578" w:lineRule="exact"/>
        <w:ind w:firstLine="640"/>
        <w:rPr>
          <w:rFonts w:ascii="仿宋" w:hAnsi="仿宋" w:eastAsia="仿宋"/>
          <w:b/>
          <w:color w:val="000000"/>
          <w:sz w:val="32"/>
          <w:szCs w:val="32"/>
        </w:rPr>
      </w:pPr>
      <w:r>
        <w:rPr>
          <w:rFonts w:hint="eastAsia" w:ascii="仿宋" w:hAnsi="仿宋" w:eastAsia="仿宋"/>
          <w:color w:val="000000"/>
          <w:sz w:val="32"/>
          <w:szCs w:val="32"/>
        </w:rPr>
        <w:t>截至</w:t>
      </w:r>
      <w:r>
        <w:rPr>
          <w:rFonts w:hint="eastAsia" w:ascii="仿宋" w:hAnsi="仿宋" w:eastAsia="仿宋"/>
          <w:color w:val="000000"/>
          <w:sz w:val="32"/>
          <w:szCs w:val="32"/>
          <w:lang w:eastAsia="zh-CN"/>
        </w:rPr>
        <w:t>2024</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月底，单位共有特种用车1辆，其中：轿车0辆、越野车0辆、载客汽车0辆，特种专业技术用车1辆。</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公务用车运行维护费支出</w:t>
      </w:r>
      <w:r>
        <w:rPr>
          <w:rFonts w:hint="eastAsia" w:ascii="仿宋" w:hAnsi="仿宋" w:eastAsia="仿宋"/>
          <w:color w:val="000000"/>
          <w:sz w:val="32"/>
          <w:szCs w:val="32"/>
          <w:lang w:val="en-US" w:eastAsia="zh-CN"/>
        </w:rPr>
        <w:t>3.37</w:t>
      </w:r>
      <w:r>
        <w:rPr>
          <w:rFonts w:hint="eastAsia" w:ascii="仿宋" w:hAnsi="仿宋" w:eastAsia="仿宋"/>
          <w:color w:val="000000"/>
          <w:sz w:val="32"/>
          <w:szCs w:val="32"/>
        </w:rPr>
        <w:t>万元。主要用于</w:t>
      </w:r>
      <w:r>
        <w:rPr>
          <w:rFonts w:hint="eastAsia" w:ascii="仿宋" w:hAnsi="仿宋" w:eastAsia="仿宋" w:cs="仿宋_GB2312"/>
          <w:sz w:val="32"/>
          <w:szCs w:val="32"/>
        </w:rPr>
        <w:t>基层辅具调研、开展项目等所需的特种用车燃料费、维修费、过路过桥费、保险费支出。</w:t>
      </w:r>
    </w:p>
    <w:p>
      <w:pPr>
        <w:spacing w:line="578" w:lineRule="exact"/>
        <w:ind w:firstLine="640"/>
        <w:rPr>
          <w:rFonts w:ascii="仿宋" w:hAnsi="仿宋" w:eastAsia="仿宋"/>
          <w:color w:val="000000"/>
          <w:sz w:val="32"/>
          <w:szCs w:val="32"/>
        </w:rPr>
      </w:pPr>
      <w:r>
        <w:rPr>
          <w:rFonts w:ascii="仿宋" w:hAnsi="仿宋" w:eastAsia="仿宋"/>
          <w:b/>
          <w:color w:val="000000"/>
          <w:sz w:val="32"/>
          <w:szCs w:val="32"/>
        </w:rPr>
        <w:t>3.</w:t>
      </w:r>
      <w:r>
        <w:rPr>
          <w:rFonts w:hint="eastAsia" w:ascii="仿宋" w:hAnsi="仿宋" w:eastAsia="仿宋"/>
          <w:b/>
          <w:color w:val="000000"/>
          <w:sz w:val="32"/>
          <w:szCs w:val="32"/>
        </w:rPr>
        <w:t>公务接待费支出</w:t>
      </w:r>
      <w:r>
        <w:rPr>
          <w:rFonts w:hint="eastAsia" w:ascii="仿宋" w:hAnsi="仿宋" w:eastAsia="仿宋"/>
          <w:color w:val="000000"/>
          <w:sz w:val="32"/>
          <w:szCs w:val="32"/>
          <w:lang w:val="en-US" w:eastAsia="zh-CN"/>
        </w:rPr>
        <w:t>0.13</w:t>
      </w:r>
      <w:r>
        <w:rPr>
          <w:rFonts w:hint="eastAsia" w:ascii="仿宋" w:hAnsi="仿宋" w:eastAsia="仿宋"/>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 w:hAnsi="仿宋" w:eastAsia="仿宋"/>
          <w:color w:val="000000"/>
          <w:sz w:val="32"/>
          <w:szCs w:val="32"/>
        </w:rPr>
        <w:t>公务接待费支出决算比</w:t>
      </w:r>
      <w:r>
        <w:rPr>
          <w:rFonts w:hint="eastAsia" w:ascii="仿宋" w:hAnsi="仿宋" w:eastAsia="仿宋"/>
          <w:color w:val="000000"/>
          <w:sz w:val="32"/>
          <w:szCs w:val="32"/>
          <w:lang w:val="en-US" w:eastAsia="zh-CN"/>
        </w:rPr>
        <w:t>2023</w:t>
      </w:r>
      <w:r>
        <w:rPr>
          <w:rFonts w:hint="eastAsia" w:ascii="仿宋" w:hAnsi="仿宋" w:eastAsia="仿宋"/>
          <w:color w:val="000000"/>
          <w:sz w:val="32"/>
          <w:szCs w:val="32"/>
        </w:rPr>
        <w:t>年</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0.55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下降</w:t>
      </w:r>
      <w:r>
        <w:rPr>
          <w:rFonts w:hint="eastAsia" w:ascii="仿宋" w:hAnsi="仿宋" w:eastAsia="仿宋"/>
          <w:color w:val="000000"/>
          <w:sz w:val="32"/>
          <w:szCs w:val="32"/>
          <w:lang w:val="en-US" w:eastAsia="zh-CN"/>
        </w:rPr>
        <w:t>80.88</w:t>
      </w:r>
      <w:r>
        <w:rPr>
          <w:rFonts w:hint="eastAsia" w:ascii="仿宋" w:hAnsi="仿宋" w:eastAsia="仿宋"/>
          <w:color w:val="000000"/>
          <w:sz w:val="32"/>
          <w:szCs w:val="32"/>
        </w:rPr>
        <w:t>%。</w:t>
      </w:r>
      <w:bookmarkStart w:id="46" w:name="_Toc15377218"/>
      <w:bookmarkStart w:id="47" w:name="_Toc15396610"/>
      <w:r>
        <w:rPr>
          <w:rFonts w:hint="eastAsia" w:ascii="仿宋" w:hAnsi="仿宋" w:eastAsia="仿宋"/>
          <w:color w:val="000000"/>
          <w:sz w:val="32"/>
          <w:szCs w:val="32"/>
        </w:rPr>
        <w:t>主要</w:t>
      </w:r>
      <w:r>
        <w:rPr>
          <w:rFonts w:hint="eastAsia" w:ascii="仿宋" w:hAnsi="仿宋" w:eastAsia="仿宋"/>
          <w:color w:val="000000"/>
          <w:sz w:val="32"/>
          <w:szCs w:val="32"/>
          <w:lang w:eastAsia="zh-CN"/>
        </w:rPr>
        <w:t>原因是</w:t>
      </w:r>
      <w:r>
        <w:rPr>
          <w:rFonts w:hint="eastAsia" w:ascii="仿宋" w:hAnsi="仿宋" w:eastAsia="仿宋"/>
          <w:sz w:val="32"/>
          <w:szCs w:val="32"/>
          <w:lang w:eastAsia="zh-CN"/>
        </w:rPr>
        <w:t>厉行节约，控制成本。</w:t>
      </w:r>
    </w:p>
    <w:p>
      <w:pPr>
        <w:spacing w:line="578" w:lineRule="exact"/>
        <w:ind w:firstLine="640"/>
        <w:rPr>
          <w:rFonts w:hint="eastAsia" w:ascii="仿宋" w:hAnsi="仿宋" w:eastAsia="仿宋"/>
          <w:color w:val="000000"/>
          <w:sz w:val="32"/>
          <w:szCs w:val="32"/>
        </w:rPr>
      </w:pPr>
      <w:r>
        <w:rPr>
          <w:rFonts w:hint="eastAsia" w:ascii="仿宋" w:hAnsi="仿宋" w:eastAsia="仿宋"/>
          <w:color w:val="000000"/>
          <w:sz w:val="32"/>
          <w:szCs w:val="32"/>
        </w:rPr>
        <w:t>主要用于执行公务、开展业务活动开支的交通费、住宿费、用餐费等。国内公务接待</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批次，</w:t>
      </w:r>
      <w:r>
        <w:rPr>
          <w:rFonts w:hint="eastAsia" w:ascii="仿宋" w:hAnsi="仿宋" w:eastAsia="仿宋"/>
          <w:color w:val="000000"/>
          <w:sz w:val="32"/>
          <w:szCs w:val="32"/>
          <w:lang w:val="en-US" w:eastAsia="zh-CN"/>
        </w:rPr>
        <w:t>12</w:t>
      </w:r>
      <w:r>
        <w:rPr>
          <w:rFonts w:hint="eastAsia" w:ascii="仿宋" w:hAnsi="仿宋" w:eastAsia="仿宋"/>
          <w:color w:val="000000"/>
          <w:sz w:val="32"/>
          <w:szCs w:val="32"/>
        </w:rPr>
        <w:t>人次（不包括陪同人员），共计支出</w:t>
      </w:r>
      <w:r>
        <w:rPr>
          <w:rFonts w:hint="eastAsia" w:ascii="仿宋" w:hAnsi="仿宋" w:eastAsia="仿宋"/>
          <w:color w:val="000000"/>
          <w:sz w:val="32"/>
          <w:szCs w:val="32"/>
          <w:lang w:val="en-US" w:eastAsia="zh-CN"/>
        </w:rPr>
        <w:t>0.13</w:t>
      </w:r>
      <w:r>
        <w:rPr>
          <w:rFonts w:hint="eastAsia" w:ascii="仿宋" w:hAnsi="仿宋" w:eastAsia="仿宋"/>
          <w:color w:val="000000"/>
          <w:sz w:val="32"/>
          <w:szCs w:val="32"/>
        </w:rPr>
        <w:t>万元。</w:t>
      </w:r>
    </w:p>
    <w:p>
      <w:pPr>
        <w:spacing w:line="578" w:lineRule="exact"/>
        <w:ind w:firstLine="640" w:firstLineChars="200"/>
        <w:rPr>
          <w:rFonts w:hint="eastAsia" w:ascii="仿宋" w:hAnsi="仿宋" w:eastAsia="仿宋"/>
          <w:color w:val="000000"/>
          <w:sz w:val="32"/>
          <w:szCs w:val="32"/>
        </w:rPr>
      </w:pPr>
      <w:r>
        <w:rPr>
          <w:rFonts w:hint="default" w:ascii="Times New Roman" w:hAnsi="Times New Roman" w:eastAsia="仿宋_GB2312" w:cs="Times New Roman"/>
          <w:b w:val="0"/>
          <w:bCs/>
          <w:kern w:val="0"/>
          <w:sz w:val="32"/>
          <w:szCs w:val="32"/>
          <w:lang w:val="en-US" w:eastAsia="zh-CN" w:bidi="ar-SA"/>
        </w:rPr>
        <w:t>外事接待支出0万元，外事接待0批次，0人，共计支出0万元。</w:t>
      </w:r>
    </w:p>
    <w:p>
      <w:pPr>
        <w:spacing w:line="578" w:lineRule="exact"/>
        <w:ind w:firstLine="640"/>
        <w:outlineLvl w:val="1"/>
        <w:rPr>
          <w:rStyle w:val="28"/>
          <w:rFonts w:ascii="黑体" w:hAnsi="黑体" w:eastAsia="黑体"/>
        </w:rPr>
      </w:pPr>
      <w:r>
        <w:rPr>
          <w:rFonts w:hint="eastAsia" w:ascii="黑体" w:hAnsi="黑体" w:eastAsia="黑体"/>
          <w:color w:val="000000"/>
          <w:sz w:val="32"/>
          <w:szCs w:val="32"/>
        </w:rPr>
        <w:t>八、</w:t>
      </w:r>
      <w:r>
        <w:rPr>
          <w:rStyle w:val="28"/>
          <w:rFonts w:hint="eastAsia" w:ascii="黑体" w:hAnsi="黑体" w:eastAsia="黑体"/>
          <w:b w:val="0"/>
        </w:rPr>
        <w:t>政府性基金预算支出决算情况说明</w:t>
      </w:r>
      <w:bookmarkEnd w:id="46"/>
      <w:bookmarkEnd w:id="47"/>
    </w:p>
    <w:p>
      <w:pPr>
        <w:spacing w:line="578"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年政府性基金预算</w:t>
      </w:r>
      <w:r>
        <w:rPr>
          <w:rFonts w:hint="eastAsia" w:ascii="仿宋" w:hAnsi="仿宋" w:eastAsia="仿宋"/>
          <w:color w:val="000000"/>
          <w:sz w:val="32"/>
          <w:szCs w:val="32"/>
          <w:lang w:eastAsia="zh-CN"/>
        </w:rPr>
        <w:t>拨</w:t>
      </w:r>
      <w:r>
        <w:rPr>
          <w:rFonts w:hint="eastAsia" w:ascii="仿宋" w:hAnsi="仿宋" w:eastAsia="仿宋"/>
          <w:color w:val="000000"/>
          <w:sz w:val="32"/>
          <w:szCs w:val="32"/>
        </w:rPr>
        <w:t>款支出</w:t>
      </w:r>
      <w:r>
        <w:rPr>
          <w:rFonts w:hint="eastAsia" w:ascii="仿宋_GB2312" w:eastAsia="仿宋_GB2312"/>
          <w:color w:val="000000"/>
          <w:sz w:val="32"/>
          <w:szCs w:val="32"/>
          <w:lang w:val="en-US" w:eastAsia="zh-CN"/>
        </w:rPr>
        <w:t>67.65</w:t>
      </w:r>
      <w:r>
        <w:rPr>
          <w:rFonts w:hint="eastAsia" w:ascii="仿宋" w:hAnsi="仿宋" w:eastAsia="仿宋"/>
          <w:color w:val="000000"/>
          <w:sz w:val="32"/>
          <w:szCs w:val="32"/>
        </w:rPr>
        <w:t>万</w:t>
      </w:r>
      <w:r>
        <w:rPr>
          <w:rFonts w:hint="eastAsia" w:ascii="仿宋" w:hAnsi="仿宋" w:eastAsia="仿宋"/>
          <w:color w:val="000000"/>
          <w:sz w:val="32"/>
          <w:szCs w:val="32"/>
          <w:lang w:eastAsia="zh-CN"/>
        </w:rPr>
        <w:t>元，</w:t>
      </w:r>
      <w:r>
        <w:rPr>
          <w:rFonts w:hint="eastAsia" w:ascii="仿宋" w:hAnsi="仿宋" w:eastAsia="仿宋"/>
          <w:color w:val="000000"/>
          <w:sz w:val="32"/>
          <w:szCs w:val="32"/>
        </w:rPr>
        <w:t>占本年支出合计的</w:t>
      </w:r>
      <w:r>
        <w:rPr>
          <w:rFonts w:hint="eastAsia" w:ascii="仿宋" w:hAnsi="仿宋" w:eastAsia="仿宋"/>
          <w:color w:val="000000"/>
          <w:sz w:val="32"/>
          <w:szCs w:val="32"/>
          <w:lang w:val="en-US" w:eastAsia="zh-CN"/>
        </w:rPr>
        <w:t>6.65</w:t>
      </w:r>
      <w:r>
        <w:rPr>
          <w:rFonts w:hint="eastAsia" w:ascii="仿宋" w:hAnsi="仿宋" w:eastAsia="仿宋"/>
          <w:color w:val="000000"/>
          <w:sz w:val="32"/>
          <w:szCs w:val="32"/>
        </w:rPr>
        <w:t>%。与</w:t>
      </w:r>
      <w:r>
        <w:rPr>
          <w:rFonts w:hint="eastAsia" w:ascii="仿宋" w:hAnsi="仿宋" w:eastAsia="仿宋"/>
          <w:color w:val="000000"/>
          <w:sz w:val="32"/>
          <w:szCs w:val="32"/>
          <w:lang w:val="en-US" w:eastAsia="zh-CN"/>
        </w:rPr>
        <w:t>2023</w:t>
      </w:r>
      <w:r>
        <w:rPr>
          <w:rFonts w:hint="eastAsia" w:ascii="仿宋" w:hAnsi="仿宋" w:eastAsia="仿宋"/>
          <w:color w:val="000000"/>
          <w:sz w:val="32"/>
          <w:szCs w:val="32"/>
        </w:rPr>
        <w:t>年相比，政府性基金财政</w:t>
      </w:r>
      <w:r>
        <w:rPr>
          <w:rFonts w:hint="eastAsia" w:ascii="仿宋" w:hAnsi="仿宋" w:eastAsia="仿宋"/>
          <w:color w:val="000000"/>
          <w:sz w:val="32"/>
          <w:szCs w:val="32"/>
          <w:lang w:eastAsia="zh-CN"/>
        </w:rPr>
        <w:t>拨</w:t>
      </w:r>
      <w:r>
        <w:rPr>
          <w:rFonts w:hint="eastAsia" w:ascii="仿宋" w:hAnsi="仿宋" w:eastAsia="仿宋"/>
          <w:color w:val="000000"/>
          <w:sz w:val="32"/>
          <w:szCs w:val="32"/>
        </w:rPr>
        <w:t>款</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15.06</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下降</w:t>
      </w:r>
      <w:r>
        <w:rPr>
          <w:rFonts w:hint="eastAsia" w:ascii="仿宋" w:hAnsi="仿宋" w:eastAsia="仿宋"/>
          <w:color w:val="000000"/>
          <w:sz w:val="32"/>
          <w:szCs w:val="32"/>
          <w:lang w:val="en-US" w:eastAsia="zh-CN"/>
        </w:rPr>
        <w:t>18.21</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中省残疾人事业补助资金减少</w:t>
      </w:r>
      <w:r>
        <w:rPr>
          <w:rFonts w:hint="eastAsia" w:ascii="仿宋" w:hAnsi="仿宋" w:eastAsia="仿宋"/>
          <w:color w:val="000000"/>
          <w:sz w:val="32"/>
          <w:szCs w:val="32"/>
        </w:rPr>
        <w:t>。</w:t>
      </w:r>
    </w:p>
    <w:p>
      <w:pPr>
        <w:numPr>
          <w:ilvl w:val="0"/>
          <w:numId w:val="2"/>
        </w:numPr>
        <w:spacing w:line="578" w:lineRule="exact"/>
        <w:ind w:firstLine="640"/>
        <w:outlineLvl w:val="1"/>
        <w:rPr>
          <w:rStyle w:val="28"/>
          <w:rFonts w:ascii="黑体" w:hAnsi="黑体" w:eastAsia="黑体"/>
          <w:b w:val="0"/>
        </w:rPr>
      </w:pPr>
      <w:bookmarkStart w:id="48" w:name="_Toc15396611"/>
      <w:bookmarkStart w:id="49" w:name="_Toc15377219"/>
      <w:r>
        <w:rPr>
          <w:rStyle w:val="28"/>
          <w:rFonts w:hint="eastAsia" w:ascii="黑体" w:hAnsi="黑体" w:eastAsia="黑体"/>
          <w:b w:val="0"/>
        </w:rPr>
        <w:t>国有资本经营预算支出决算情况说明</w:t>
      </w:r>
      <w:bookmarkEnd w:id="48"/>
      <w:bookmarkEnd w:id="49"/>
    </w:p>
    <w:p>
      <w:pPr>
        <w:spacing w:line="578"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年无国有资本经营预算</w:t>
      </w:r>
      <w:r>
        <w:rPr>
          <w:rFonts w:hint="eastAsia" w:ascii="仿宋" w:hAnsi="仿宋" w:eastAsia="仿宋"/>
          <w:color w:val="000000"/>
          <w:sz w:val="32"/>
          <w:szCs w:val="32"/>
          <w:lang w:eastAsia="zh-CN"/>
        </w:rPr>
        <w:t>拨</w:t>
      </w:r>
      <w:r>
        <w:rPr>
          <w:rFonts w:hint="eastAsia" w:ascii="仿宋" w:hAnsi="仿宋" w:eastAsia="仿宋"/>
          <w:color w:val="000000"/>
          <w:sz w:val="32"/>
          <w:szCs w:val="32"/>
        </w:rPr>
        <w:t>款支出。</w:t>
      </w:r>
    </w:p>
    <w:p>
      <w:pPr>
        <w:spacing w:line="578" w:lineRule="exact"/>
        <w:ind w:firstLine="640" w:firstLineChars="200"/>
        <w:outlineLvl w:val="1"/>
        <w:rPr>
          <w:rStyle w:val="28"/>
          <w:rFonts w:ascii="黑体" w:hAnsi="黑体" w:eastAsia="黑体"/>
        </w:rPr>
      </w:pPr>
      <w:r>
        <w:rPr>
          <w:rFonts w:hint="eastAsia" w:ascii="黑体" w:hAnsi="黑体" w:eastAsia="黑体"/>
          <w:color w:val="000000"/>
          <w:sz w:val="32"/>
          <w:szCs w:val="32"/>
        </w:rPr>
        <w:t>十</w:t>
      </w:r>
      <w:r>
        <w:rPr>
          <w:rStyle w:val="28"/>
          <w:rFonts w:hint="eastAsia" w:ascii="黑体" w:hAnsi="黑体" w:eastAsia="黑体"/>
        </w:rPr>
        <w:t>、</w:t>
      </w:r>
      <w:r>
        <w:rPr>
          <w:rStyle w:val="28"/>
          <w:rFonts w:hint="eastAsia" w:ascii="黑体" w:hAnsi="黑体" w:eastAsia="黑体"/>
          <w:b w:val="0"/>
        </w:rPr>
        <w:t>其他重要事项的情况说明</w:t>
      </w:r>
    </w:p>
    <w:p>
      <w:pPr>
        <w:spacing w:line="578" w:lineRule="exact"/>
        <w:ind w:firstLine="643" w:firstLineChars="200"/>
        <w:outlineLvl w:val="2"/>
        <w:rPr>
          <w:rFonts w:ascii="楷体_GB2312" w:hAnsi="仿宋" w:eastAsia="楷体_GB2312"/>
          <w:b/>
          <w:color w:val="000000"/>
          <w:sz w:val="32"/>
          <w:szCs w:val="32"/>
        </w:rPr>
      </w:pPr>
      <w:bookmarkStart w:id="50" w:name="_Toc15377222"/>
      <w:r>
        <w:rPr>
          <w:rFonts w:hint="eastAsia" w:ascii="楷体_GB2312" w:hAnsi="仿宋" w:eastAsia="楷体_GB2312"/>
          <w:b/>
          <w:color w:val="000000"/>
          <w:sz w:val="32"/>
          <w:szCs w:val="32"/>
        </w:rPr>
        <w:t>（一）机关运行经费支出情况</w:t>
      </w:r>
      <w:bookmarkEnd w:id="50"/>
      <w:r>
        <w:rPr>
          <w:rFonts w:hint="eastAsia" w:ascii="楷体_GB2312" w:hAnsi="仿宋" w:eastAsia="楷体_GB2312"/>
          <w:b/>
          <w:color w:val="000000"/>
          <w:sz w:val="32"/>
          <w:szCs w:val="32"/>
        </w:rPr>
        <w:t>。</w:t>
      </w:r>
    </w:p>
    <w:p>
      <w:pPr>
        <w:autoSpaceDE w:val="0"/>
        <w:autoSpaceDN w:val="0"/>
        <w:adjustRightInd w:val="0"/>
        <w:spacing w:line="600" w:lineRule="exact"/>
        <w:ind w:firstLine="640" w:firstLineChars="200"/>
        <w:jc w:val="left"/>
        <w:rPr>
          <w:rFonts w:ascii="仿宋" w:hAnsi="仿宋" w:eastAsia="仿宋" w:cs="仿宋_GB2312"/>
          <w:color w:val="333333"/>
          <w:sz w:val="32"/>
          <w:szCs w:val="32"/>
          <w:shd w:val="clear" w:color="auto" w:fill="FFFFFF"/>
        </w:rPr>
      </w:pPr>
      <w:bookmarkStart w:id="51" w:name="_Toc15377223"/>
      <w:r>
        <w:rPr>
          <w:rFonts w:hint="eastAsia" w:ascii="仿宋" w:hAnsi="仿宋" w:eastAsia="仿宋" w:cs="仿宋_GB2312"/>
          <w:color w:val="333333"/>
          <w:sz w:val="32"/>
          <w:szCs w:val="32"/>
          <w:shd w:val="clear" w:color="auto" w:fill="FFFFFF"/>
        </w:rPr>
        <w:t>全额</w:t>
      </w:r>
      <w:r>
        <w:rPr>
          <w:rFonts w:hint="eastAsia" w:ascii="仿宋" w:hAnsi="仿宋" w:eastAsia="仿宋" w:cs="仿宋_GB2312"/>
          <w:color w:val="333333"/>
          <w:sz w:val="32"/>
          <w:szCs w:val="32"/>
          <w:shd w:val="clear" w:color="auto" w:fill="FFFFFF"/>
          <w:lang w:eastAsia="zh-CN"/>
        </w:rPr>
        <w:t>拨</w:t>
      </w:r>
      <w:r>
        <w:rPr>
          <w:rFonts w:hint="eastAsia" w:ascii="仿宋" w:hAnsi="仿宋" w:eastAsia="仿宋" w:cs="仿宋_GB2312"/>
          <w:color w:val="333333"/>
          <w:sz w:val="32"/>
          <w:szCs w:val="32"/>
          <w:shd w:val="clear" w:color="auto" w:fill="FFFFFF"/>
        </w:rPr>
        <w:t>款事业单位，无机关运行经费</w:t>
      </w:r>
      <w:r>
        <w:rPr>
          <w:rFonts w:hint="eastAsia" w:ascii="仿宋" w:hAnsi="仿宋" w:eastAsia="仿宋" w:cs="仿宋_GB2312"/>
          <w:color w:val="333333"/>
          <w:sz w:val="32"/>
          <w:szCs w:val="32"/>
          <w:shd w:val="clear" w:color="auto" w:fill="FFFFFF"/>
          <w:lang w:eastAsia="zh-CN"/>
        </w:rPr>
        <w:t>支出</w:t>
      </w:r>
      <w:r>
        <w:rPr>
          <w:rFonts w:hint="eastAsia" w:ascii="仿宋" w:hAnsi="仿宋" w:eastAsia="仿宋" w:cs="仿宋_GB2312"/>
          <w:color w:val="333333"/>
          <w:sz w:val="32"/>
          <w:szCs w:val="32"/>
          <w:shd w:val="clear" w:color="auto" w:fill="FFFFFF"/>
        </w:rPr>
        <w:t>。</w:t>
      </w:r>
    </w:p>
    <w:p>
      <w:pPr>
        <w:spacing w:line="578" w:lineRule="exact"/>
        <w:ind w:firstLine="643" w:firstLineChars="200"/>
        <w:rPr>
          <w:rFonts w:ascii="楷体_GB2312" w:hAnsi="仿宋" w:eastAsia="楷体_GB2312"/>
          <w:b/>
          <w:color w:val="000000"/>
          <w:sz w:val="32"/>
          <w:szCs w:val="32"/>
        </w:rPr>
      </w:pPr>
      <w:r>
        <w:rPr>
          <w:rFonts w:hint="eastAsia" w:ascii="仿宋" w:hAnsi="仿宋" w:eastAsia="仿宋"/>
          <w:b/>
          <w:sz w:val="32"/>
          <w:szCs w:val="32"/>
        </w:rPr>
        <w:t>（</w:t>
      </w:r>
      <w:r>
        <w:rPr>
          <w:rFonts w:hint="eastAsia" w:ascii="楷体_GB2312" w:hAnsi="仿宋" w:eastAsia="楷体_GB2312"/>
          <w:b/>
          <w:color w:val="000000"/>
          <w:sz w:val="32"/>
          <w:szCs w:val="32"/>
        </w:rPr>
        <w:t>二）政府采购支出情况</w:t>
      </w:r>
      <w:bookmarkEnd w:id="51"/>
      <w:r>
        <w:rPr>
          <w:rFonts w:hint="eastAsia" w:ascii="楷体_GB2312" w:hAnsi="仿宋" w:eastAsia="楷体_GB2312"/>
          <w:b/>
          <w:color w:val="000000"/>
          <w:sz w:val="32"/>
          <w:szCs w:val="32"/>
        </w:rPr>
        <w:t>。</w:t>
      </w:r>
    </w:p>
    <w:p>
      <w:pPr>
        <w:spacing w:line="578" w:lineRule="exact"/>
        <w:ind w:firstLine="640" w:firstLineChars="200"/>
        <w:rPr>
          <w:rFonts w:ascii="仿宋" w:hAnsi="仿宋" w:eastAsia="仿宋"/>
          <w:sz w:val="32"/>
          <w:szCs w:val="32"/>
        </w:rPr>
      </w:pPr>
      <w:r>
        <w:rPr>
          <w:rFonts w:hint="eastAsia" w:ascii="仿宋" w:hAnsi="仿宋" w:eastAsia="仿宋"/>
          <w:sz w:val="32"/>
          <w:szCs w:val="32"/>
          <w:lang w:eastAsia="zh-CN"/>
        </w:rPr>
        <w:t>2024</w:t>
      </w:r>
      <w:r>
        <w:rPr>
          <w:rFonts w:hint="eastAsia" w:ascii="仿宋" w:hAnsi="仿宋" w:eastAsia="仿宋"/>
          <w:sz w:val="32"/>
          <w:szCs w:val="32"/>
        </w:rPr>
        <w:t>年</w:t>
      </w:r>
      <w:r>
        <w:rPr>
          <w:rFonts w:hint="eastAsia" w:ascii="仿宋" w:hAnsi="仿宋" w:eastAsia="仿宋"/>
          <w:sz w:val="32"/>
          <w:szCs w:val="32"/>
          <w:lang w:eastAsia="zh-CN"/>
        </w:rPr>
        <w:t>，</w:t>
      </w:r>
      <w:r>
        <w:rPr>
          <w:rFonts w:hint="eastAsia" w:ascii="仿宋" w:hAnsi="仿宋" w:eastAsia="仿宋"/>
          <w:sz w:val="32"/>
          <w:szCs w:val="32"/>
        </w:rPr>
        <w:t>泸州市残疾人康复服务中心政府采购支出总额</w:t>
      </w:r>
      <w:r>
        <w:rPr>
          <w:rFonts w:hint="eastAsia" w:ascii="仿宋_GB2312" w:eastAsia="仿宋_GB2312"/>
          <w:sz w:val="32"/>
          <w:szCs w:val="32"/>
          <w:lang w:val="en-US" w:eastAsia="zh-CN"/>
        </w:rPr>
        <w:t>3.14</w:t>
      </w:r>
      <w:r>
        <w:rPr>
          <w:rFonts w:hint="eastAsia" w:ascii="仿宋" w:hAnsi="仿宋" w:eastAsia="仿宋"/>
          <w:sz w:val="32"/>
          <w:szCs w:val="32"/>
        </w:rPr>
        <w:t>万元，其中：政府采购货物支出</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eastAsia="zh-CN"/>
        </w:rPr>
        <w:t>，工程支出</w:t>
      </w:r>
      <w:r>
        <w:rPr>
          <w:rFonts w:hint="eastAsia" w:ascii="仿宋" w:hAnsi="仿宋" w:eastAsia="仿宋"/>
          <w:sz w:val="32"/>
          <w:szCs w:val="32"/>
          <w:lang w:val="en-US" w:eastAsia="zh-CN"/>
        </w:rPr>
        <w:t>0万元，</w:t>
      </w:r>
      <w:r>
        <w:rPr>
          <w:rFonts w:hint="eastAsia" w:ascii="仿宋_GB2312" w:eastAsia="仿宋_GB2312"/>
          <w:sz w:val="32"/>
          <w:szCs w:val="32"/>
        </w:rPr>
        <w:t>政府采购服务支出</w:t>
      </w:r>
      <w:r>
        <w:rPr>
          <w:rFonts w:hint="eastAsia" w:ascii="仿宋_GB2312" w:eastAsia="仿宋_GB2312"/>
          <w:sz w:val="32"/>
          <w:szCs w:val="32"/>
          <w:lang w:val="en-US" w:eastAsia="zh-CN"/>
        </w:rPr>
        <w:t>3.14</w:t>
      </w:r>
      <w:r>
        <w:rPr>
          <w:rFonts w:hint="eastAsia" w:ascii="仿宋_GB2312" w:eastAsia="仿宋_GB2312"/>
          <w:sz w:val="32"/>
          <w:szCs w:val="32"/>
        </w:rPr>
        <w:t>万元</w:t>
      </w:r>
      <w:r>
        <w:rPr>
          <w:rFonts w:hint="eastAsia" w:ascii="仿宋_GB2312" w:eastAsia="仿宋_GB2312"/>
          <w:sz w:val="32"/>
          <w:szCs w:val="32"/>
          <w:lang w:eastAsia="zh-CN"/>
        </w:rPr>
        <w:t>。主要用于特种用车保险、燃油及维修等。</w:t>
      </w:r>
      <w:r>
        <w:rPr>
          <w:rFonts w:hint="eastAsia" w:ascii="仿宋" w:hAnsi="仿宋" w:eastAsia="仿宋"/>
          <w:sz w:val="32"/>
          <w:szCs w:val="32"/>
        </w:rPr>
        <w:t>授予中小企业合同金额</w:t>
      </w:r>
      <w:r>
        <w:rPr>
          <w:rFonts w:hint="eastAsia" w:ascii="仿宋" w:hAnsi="仿宋" w:eastAsia="仿宋"/>
          <w:sz w:val="32"/>
          <w:szCs w:val="32"/>
          <w:lang w:val="en-US" w:eastAsia="zh-CN"/>
        </w:rPr>
        <w:t>1.60</w:t>
      </w:r>
      <w:r>
        <w:rPr>
          <w:rFonts w:hint="eastAsia" w:ascii="仿宋" w:hAnsi="仿宋" w:eastAsia="仿宋"/>
          <w:sz w:val="32"/>
          <w:szCs w:val="32"/>
        </w:rPr>
        <w:t>万元，占政府采购支出总额的</w:t>
      </w:r>
      <w:r>
        <w:rPr>
          <w:rFonts w:hint="eastAsia" w:ascii="仿宋_GB2312" w:eastAsia="仿宋_GB2312"/>
          <w:sz w:val="32"/>
          <w:szCs w:val="32"/>
          <w:lang w:val="en-US" w:eastAsia="zh-CN"/>
        </w:rPr>
        <w:t>50.96</w:t>
      </w:r>
      <w:r>
        <w:rPr>
          <w:rFonts w:ascii="仿宋" w:hAnsi="仿宋" w:eastAsia="仿宋"/>
          <w:sz w:val="32"/>
          <w:szCs w:val="32"/>
        </w:rPr>
        <w:t>%</w:t>
      </w:r>
      <w:r>
        <w:rPr>
          <w:rFonts w:hint="eastAsia" w:ascii="仿宋" w:hAnsi="仿宋" w:eastAsia="仿宋"/>
          <w:sz w:val="32"/>
          <w:szCs w:val="32"/>
        </w:rPr>
        <w:t>，其中：授予小微企业合同金额</w:t>
      </w:r>
      <w:r>
        <w:rPr>
          <w:rFonts w:hint="eastAsia" w:ascii="仿宋" w:hAnsi="仿宋" w:eastAsia="仿宋"/>
          <w:sz w:val="32"/>
          <w:szCs w:val="32"/>
          <w:lang w:val="en-US" w:eastAsia="zh-CN"/>
        </w:rPr>
        <w:t>1.60</w:t>
      </w:r>
      <w:r>
        <w:rPr>
          <w:rFonts w:hint="eastAsia" w:ascii="仿宋" w:hAnsi="仿宋" w:eastAsia="仿宋"/>
          <w:sz w:val="32"/>
          <w:szCs w:val="32"/>
        </w:rPr>
        <w:t>万元，占政府采购支出总额的</w:t>
      </w:r>
      <w:r>
        <w:rPr>
          <w:rFonts w:hint="eastAsia" w:ascii="仿宋" w:hAnsi="仿宋" w:eastAsia="仿宋"/>
          <w:sz w:val="32"/>
          <w:szCs w:val="32"/>
          <w:lang w:val="en-US" w:eastAsia="zh-CN"/>
        </w:rPr>
        <w:t>50.96</w:t>
      </w:r>
      <w:r>
        <w:rPr>
          <w:rFonts w:ascii="仿宋" w:hAnsi="仿宋" w:eastAsia="仿宋"/>
          <w:sz w:val="32"/>
          <w:szCs w:val="32"/>
        </w:rPr>
        <w:t>%</w:t>
      </w:r>
      <w:r>
        <w:rPr>
          <w:rFonts w:hint="eastAsia" w:ascii="仿宋" w:hAnsi="仿宋" w:eastAsia="仿宋"/>
          <w:sz w:val="32"/>
          <w:szCs w:val="32"/>
        </w:rPr>
        <w:t>。</w:t>
      </w:r>
    </w:p>
    <w:p>
      <w:pPr>
        <w:autoSpaceDE w:val="0"/>
        <w:autoSpaceDN w:val="0"/>
        <w:adjustRightInd w:val="0"/>
        <w:spacing w:line="578" w:lineRule="exact"/>
        <w:ind w:firstLine="643" w:firstLineChars="200"/>
        <w:jc w:val="left"/>
        <w:outlineLvl w:val="2"/>
        <w:rPr>
          <w:rFonts w:ascii="楷体_GB2312" w:hAnsi="仿宋" w:eastAsia="楷体_GB2312"/>
          <w:b/>
          <w:color w:val="000000"/>
          <w:sz w:val="32"/>
          <w:szCs w:val="32"/>
        </w:rPr>
      </w:pPr>
      <w:bookmarkStart w:id="52" w:name="_Toc15377224"/>
      <w:r>
        <w:rPr>
          <w:rFonts w:hint="eastAsia" w:ascii="楷体_GB2312" w:hAnsi="仿宋" w:eastAsia="楷体_GB2312"/>
          <w:b/>
          <w:color w:val="000000"/>
          <w:sz w:val="32"/>
          <w:szCs w:val="32"/>
        </w:rPr>
        <w:t>（三）国有资产占有使用情况</w:t>
      </w:r>
      <w:bookmarkEnd w:id="52"/>
      <w:r>
        <w:rPr>
          <w:rFonts w:hint="eastAsia" w:ascii="楷体_GB2312" w:hAnsi="仿宋" w:eastAsia="楷体_GB2312"/>
          <w:b/>
          <w:color w:val="000000"/>
          <w:sz w:val="32"/>
          <w:szCs w:val="32"/>
        </w:rPr>
        <w:t>。</w:t>
      </w:r>
    </w:p>
    <w:p>
      <w:pPr>
        <w:autoSpaceDE w:val="0"/>
        <w:autoSpaceDN w:val="0"/>
        <w:adjustRightInd w:val="0"/>
        <w:spacing w:line="578" w:lineRule="exact"/>
        <w:ind w:firstLine="640" w:firstLineChars="200"/>
        <w:jc w:val="left"/>
        <w:rPr>
          <w:rFonts w:ascii="仿宋" w:hAnsi="仿宋" w:eastAsia="仿宋"/>
          <w:sz w:val="32"/>
          <w:szCs w:val="32"/>
        </w:rPr>
      </w:pPr>
      <w:r>
        <w:rPr>
          <w:rFonts w:hint="eastAsia" w:ascii="仿宋" w:hAnsi="仿宋" w:eastAsia="仿宋"/>
          <w:sz w:val="32"/>
          <w:szCs w:val="32"/>
        </w:rPr>
        <w:t>截至</w:t>
      </w:r>
      <w:r>
        <w:rPr>
          <w:rFonts w:hint="eastAsia" w:ascii="仿宋" w:hAnsi="仿宋" w:eastAsia="仿宋"/>
          <w:sz w:val="32"/>
          <w:szCs w:val="32"/>
          <w:lang w:eastAsia="zh-CN"/>
        </w:rPr>
        <w:t>2024</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泸州市残疾人康复服务中心共有车辆1辆，其中：部级领导干部用车0辆、一般公务用车0辆、一般执法执勤用车0辆、特种专业技术用车1辆、其他用车0辆；单价50万元以上通用设备0台（套），单价100万元以上专用设备0台（套）。</w:t>
      </w:r>
    </w:p>
    <w:p>
      <w:pPr>
        <w:spacing w:line="578" w:lineRule="exact"/>
        <w:ind w:firstLine="643" w:firstLineChars="200"/>
        <w:rPr>
          <w:rFonts w:ascii="楷体_GB2312" w:eastAsia="楷体_GB2312"/>
          <w:b/>
          <w:bCs/>
          <w:color w:val="000000"/>
          <w:sz w:val="32"/>
          <w:szCs w:val="32"/>
        </w:rPr>
      </w:pPr>
      <w:r>
        <w:rPr>
          <w:rFonts w:hint="eastAsia" w:ascii="楷体_GB2312" w:eastAsia="楷体_GB2312"/>
          <w:b/>
          <w:bCs/>
          <w:color w:val="000000"/>
          <w:sz w:val="32"/>
          <w:szCs w:val="32"/>
        </w:rPr>
        <w:t>（四）预算绩效管理情况。</w:t>
      </w:r>
    </w:p>
    <w:p>
      <w:pPr>
        <w:spacing w:line="580" w:lineRule="exact"/>
        <w:ind w:firstLine="640" w:firstLineChars="200"/>
        <w:rPr>
          <w:rFonts w:hint="eastAsia" w:ascii="仿宋" w:hAnsi="仿宋" w:eastAsia="仿宋" w:cs="仿宋"/>
          <w:sz w:val="32"/>
          <w:szCs w:val="32"/>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eastAsia="仿宋_GB2312" w:cs="Times New Roman"/>
          <w:color w:val="auto"/>
          <w:sz w:val="32"/>
          <w:szCs w:val="32"/>
          <w:highlight w:val="none"/>
          <w:lang w:val="en-US" w:eastAsia="zh-CN"/>
        </w:rPr>
        <w:t>2024</w:t>
      </w:r>
      <w:r>
        <w:rPr>
          <w:rFonts w:hint="eastAsia" w:ascii="仿宋_GB2312" w:hAnsi="Times New Roman" w:eastAsia="仿宋_GB2312" w:cs="Times New Roman"/>
          <w:color w:val="auto"/>
          <w:sz w:val="32"/>
          <w:szCs w:val="32"/>
          <w:highlight w:val="none"/>
          <w:lang w:val="en-US" w:eastAsia="zh-CN"/>
        </w:rPr>
        <w:t>年度</w:t>
      </w:r>
      <w:r>
        <w:rPr>
          <w:rFonts w:hint="eastAsia" w:ascii="仿宋_GB2312" w:hAnsi="Times New Roman" w:eastAsia="仿宋_GB2312" w:cs="Times New Roman"/>
          <w:color w:val="auto"/>
          <w:sz w:val="32"/>
          <w:szCs w:val="32"/>
          <w:highlight w:val="none"/>
          <w:lang w:eastAsia="zh-CN"/>
        </w:rPr>
        <w:t>预算编制阶段，</w:t>
      </w:r>
      <w:r>
        <w:rPr>
          <w:rFonts w:hint="eastAsia" w:ascii="仿宋_GB2312" w:eastAsia="仿宋_GB2312" w:cs="Times New Roman"/>
          <w:color w:val="auto"/>
          <w:sz w:val="32"/>
          <w:szCs w:val="32"/>
          <w:highlight w:val="none"/>
          <w:lang w:eastAsia="zh-CN"/>
        </w:rPr>
        <w:t>组织对</w:t>
      </w:r>
      <w:r>
        <w:rPr>
          <w:rFonts w:hint="eastAsia" w:ascii="仿宋_GB2312"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lang w:eastAsia="zh-CN"/>
        </w:rPr>
        <w:t>个项目编制了绩效目标</w:t>
      </w:r>
      <w:r>
        <w:rPr>
          <w:rFonts w:hint="eastAsia" w:ascii="仿宋_GB2312"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eastAsia="zh-CN"/>
        </w:rPr>
        <w:t>预算执行过程中，选取</w:t>
      </w:r>
      <w:r>
        <w:rPr>
          <w:rFonts w:hint="eastAsia" w:ascii="仿宋_GB2312"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lang w:eastAsia="zh-CN"/>
        </w:rPr>
        <w:t>个项目开展绩效监控</w:t>
      </w:r>
      <w:r>
        <w:rPr>
          <w:rFonts w:hint="eastAsia" w:ascii="仿宋_GB2312" w:eastAsia="仿宋_GB2312" w:cs="Times New Roman"/>
          <w:color w:val="auto"/>
          <w:sz w:val="32"/>
          <w:szCs w:val="32"/>
          <w:highlight w:val="none"/>
          <w:lang w:eastAsia="zh-CN"/>
        </w:rPr>
        <w:t>。</w:t>
      </w:r>
      <w:r>
        <w:rPr>
          <w:rFonts w:hint="eastAsia" w:ascii="仿宋" w:hAnsi="仿宋" w:eastAsia="仿宋" w:cs="仿宋_GB2312"/>
          <w:sz w:val="32"/>
          <w:szCs w:val="32"/>
        </w:rPr>
        <w:t>年终执行完毕后</w:t>
      </w:r>
      <w:r>
        <w:rPr>
          <w:rFonts w:hint="eastAsia" w:ascii="仿宋" w:hAnsi="仿宋" w:eastAsia="仿宋" w:cs="仿宋_GB2312"/>
          <w:sz w:val="32"/>
          <w:szCs w:val="32"/>
          <w:lang w:eastAsia="zh-CN"/>
        </w:rPr>
        <w:t>，</w:t>
      </w:r>
      <w:r>
        <w:rPr>
          <w:rFonts w:hint="eastAsia" w:ascii="仿宋_GB2312" w:hAnsi="Times New Roman" w:eastAsia="仿宋_GB2312" w:cs="Times New Roman"/>
          <w:color w:val="auto"/>
          <w:sz w:val="32"/>
          <w:szCs w:val="32"/>
          <w:highlight w:val="none"/>
          <w:lang w:eastAsia="zh-CN"/>
        </w:rPr>
        <w:t>组织对</w:t>
      </w:r>
      <w:r>
        <w:rPr>
          <w:rFonts w:hint="eastAsia" w:ascii="仿宋_GB2312"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lang w:val="en-US" w:eastAsia="zh-CN"/>
        </w:rPr>
        <w:t>个项目开展绩效自评，绩效自评表详见第四部分附件。</w:t>
      </w:r>
    </w:p>
    <w:p>
      <w:pPr>
        <w:widowControl/>
        <w:adjustRightInd w:val="0"/>
        <w:snapToGrid w:val="0"/>
        <w:spacing w:line="578" w:lineRule="exact"/>
        <w:ind w:firstLine="720"/>
        <w:jc w:val="left"/>
        <w:rPr>
          <w:rFonts w:hint="eastAsia" w:ascii="仿宋" w:hAnsi="仿宋" w:eastAsia="仿宋" w:cs="仿宋"/>
          <w:sz w:val="32"/>
          <w:szCs w:val="32"/>
        </w:rPr>
      </w:pPr>
      <w:r>
        <w:rPr>
          <w:rFonts w:hint="eastAsia" w:ascii="仿宋" w:hAnsi="仿宋" w:eastAsia="仿宋" w:cs="仿宋_GB2312"/>
          <w:sz w:val="32"/>
          <w:szCs w:val="32"/>
        </w:rPr>
        <w:t>本</w:t>
      </w:r>
      <w:r>
        <w:rPr>
          <w:rFonts w:hint="eastAsia" w:ascii="仿宋" w:hAnsi="仿宋" w:eastAsia="仿宋" w:cs="仿宋_GB2312"/>
          <w:sz w:val="32"/>
          <w:szCs w:val="32"/>
          <w:lang w:eastAsia="zh-CN"/>
        </w:rPr>
        <w:t>单位</w:t>
      </w:r>
      <w:r>
        <w:rPr>
          <w:rFonts w:hint="eastAsia" w:ascii="仿宋" w:hAnsi="仿宋" w:eastAsia="仿宋" w:cs="仿宋_GB2312"/>
          <w:sz w:val="32"/>
          <w:szCs w:val="32"/>
        </w:rPr>
        <w:t>按要求对</w:t>
      </w:r>
      <w:r>
        <w:rPr>
          <w:rFonts w:hint="eastAsia" w:ascii="仿宋" w:hAnsi="仿宋" w:eastAsia="仿宋" w:cs="仿宋_GB2312"/>
          <w:sz w:val="32"/>
          <w:szCs w:val="32"/>
          <w:lang w:eastAsia="zh-CN"/>
        </w:rPr>
        <w:t>2024</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个项目</w:t>
      </w:r>
      <w:r>
        <w:rPr>
          <w:rFonts w:hint="eastAsia" w:ascii="仿宋" w:hAnsi="仿宋" w:eastAsia="仿宋" w:cs="仿宋_GB2312"/>
          <w:sz w:val="32"/>
          <w:szCs w:val="32"/>
          <w:lang w:eastAsia="zh-CN"/>
        </w:rPr>
        <w:t>支出开展了</w:t>
      </w:r>
      <w:r>
        <w:rPr>
          <w:rFonts w:hint="eastAsia" w:ascii="仿宋" w:hAnsi="仿宋" w:eastAsia="仿宋" w:cs="仿宋_GB2312"/>
          <w:sz w:val="32"/>
          <w:szCs w:val="32"/>
        </w:rPr>
        <w:t>绩效评价，从评价情况来看</w:t>
      </w:r>
      <w:r>
        <w:rPr>
          <w:rFonts w:hint="eastAsia" w:ascii="仿宋" w:hAnsi="仿宋" w:eastAsia="仿宋"/>
          <w:sz w:val="32"/>
          <w:szCs w:val="32"/>
        </w:rPr>
        <w:t>项目的实施增强我市残疾人生活自理能力，改善了残疾人生产生活和生存状况，从而减轻了残疾人家庭经济负担。促进了我市残疾人回归、融入主流社会，更好地实现人生价值。对加强残疾人康复能力建设和工作力度起到积极作用，推进了康复服务网络和救助体系建设，加快了残疾人“人人享有康复服务”目标的实现。</w:t>
      </w:r>
      <w:r>
        <w:rPr>
          <w:rFonts w:hint="eastAsia" w:ascii="仿宋" w:hAnsi="仿宋" w:eastAsia="仿宋" w:cs="楷体_GB2312"/>
          <w:sz w:val="32"/>
          <w:szCs w:val="32"/>
        </w:rPr>
        <w:br w:type="textWrapping"/>
      </w:r>
      <w:r>
        <w:rPr>
          <w:rFonts w:hint="eastAsia" w:ascii="仿宋" w:hAnsi="仿宋" w:eastAsia="仿宋" w:cs="仿宋_GB2312"/>
          <w:sz w:val="32"/>
          <w:szCs w:val="32"/>
        </w:rPr>
        <w:t xml:space="preserve">    </w:t>
      </w:r>
      <w:r>
        <w:rPr>
          <w:rFonts w:hint="eastAsia" w:ascii="仿宋" w:hAnsi="仿宋" w:eastAsia="仿宋" w:cs="仿宋"/>
          <w:sz w:val="32"/>
          <w:szCs w:val="32"/>
        </w:rPr>
        <w:t>本</w:t>
      </w:r>
      <w:r>
        <w:rPr>
          <w:rFonts w:hint="eastAsia" w:ascii="仿宋" w:hAnsi="仿宋" w:eastAsia="仿宋" w:cs="仿宋"/>
          <w:sz w:val="32"/>
          <w:szCs w:val="32"/>
          <w:lang w:eastAsia="zh-CN"/>
        </w:rPr>
        <w:t>单位</w:t>
      </w:r>
      <w:r>
        <w:rPr>
          <w:rFonts w:hint="eastAsia" w:ascii="仿宋" w:hAnsi="仿宋" w:eastAsia="仿宋" w:cs="仿宋"/>
          <w:sz w:val="32"/>
          <w:szCs w:val="32"/>
        </w:rPr>
        <w:t>在</w:t>
      </w:r>
      <w:r>
        <w:rPr>
          <w:rFonts w:hint="eastAsia" w:ascii="仿宋" w:hAnsi="仿宋" w:eastAsia="仿宋" w:cs="仿宋"/>
          <w:sz w:val="32"/>
          <w:szCs w:val="32"/>
          <w:lang w:eastAsia="zh-CN"/>
        </w:rPr>
        <w:t>2024</w:t>
      </w:r>
      <w:r>
        <w:rPr>
          <w:rFonts w:hint="eastAsia" w:ascii="仿宋" w:hAnsi="仿宋" w:eastAsia="仿宋" w:cs="仿宋"/>
          <w:sz w:val="32"/>
          <w:szCs w:val="32"/>
        </w:rPr>
        <w:t>年度</w:t>
      </w:r>
      <w:r>
        <w:rPr>
          <w:rFonts w:hint="eastAsia" w:ascii="仿宋" w:hAnsi="仿宋" w:eastAsia="仿宋" w:cs="仿宋"/>
          <w:sz w:val="32"/>
          <w:szCs w:val="32"/>
          <w:lang w:eastAsia="zh-CN"/>
        </w:rPr>
        <w:t>单位</w:t>
      </w:r>
      <w:r>
        <w:rPr>
          <w:rFonts w:hint="eastAsia" w:ascii="仿宋" w:hAnsi="仿宋" w:eastAsia="仿宋" w:cs="仿宋"/>
          <w:sz w:val="32"/>
          <w:szCs w:val="32"/>
        </w:rPr>
        <w:t>决算中反映</w:t>
      </w:r>
      <w:r>
        <w:rPr>
          <w:rFonts w:hint="eastAsia" w:ascii="仿宋" w:hAnsi="仿宋" w:eastAsia="仿宋" w:cs="仿宋"/>
          <w:bCs/>
          <w:sz w:val="32"/>
          <w:szCs w:val="32"/>
        </w:rPr>
        <w:t>“残疾儿童康复救助”、“</w:t>
      </w:r>
      <w:r>
        <w:rPr>
          <w:rFonts w:hint="eastAsia" w:ascii="仿宋" w:hAnsi="仿宋" w:eastAsia="仿宋" w:cs="仿宋"/>
          <w:b w:val="0"/>
          <w:bCs w:val="0"/>
          <w:sz w:val="32"/>
          <w:szCs w:val="32"/>
          <w:lang w:val="en-US"/>
        </w:rPr>
        <w:t>精准康复及残疾人辅具中心经费</w:t>
      </w:r>
      <w:r>
        <w:rPr>
          <w:rFonts w:hint="eastAsia" w:ascii="仿宋" w:hAnsi="仿宋" w:eastAsia="仿宋" w:cs="仿宋"/>
          <w:bCs/>
          <w:sz w:val="32"/>
          <w:szCs w:val="32"/>
        </w:rPr>
        <w:t>”、</w:t>
      </w:r>
      <w:r>
        <w:rPr>
          <w:rFonts w:hint="eastAsia" w:ascii="仿宋" w:hAnsi="仿宋" w:eastAsia="仿宋" w:cs="仿宋"/>
          <w:b w:val="0"/>
          <w:bCs w:val="0"/>
          <w:color w:val="000000"/>
          <w:kern w:val="0"/>
          <w:sz w:val="32"/>
          <w:szCs w:val="32"/>
          <w:shd w:val="clear" w:color="auto" w:fill="FFFFFF"/>
        </w:rPr>
        <w:t>“</w:t>
      </w:r>
      <w:r>
        <w:rPr>
          <w:rFonts w:hint="eastAsia" w:ascii="仿宋" w:hAnsi="仿宋" w:eastAsia="仿宋" w:cs="仿宋"/>
          <w:b w:val="0"/>
          <w:bCs w:val="0"/>
          <w:sz w:val="32"/>
          <w:szCs w:val="32"/>
          <w:lang w:val="en-US"/>
        </w:rPr>
        <w:t>康复中心保障运行经费</w:t>
      </w:r>
      <w:r>
        <w:rPr>
          <w:rFonts w:hint="eastAsia" w:ascii="仿宋" w:hAnsi="仿宋" w:eastAsia="仿宋" w:cs="仿宋"/>
          <w:b w:val="0"/>
          <w:bCs w:val="0"/>
          <w:color w:val="000000"/>
          <w:kern w:val="0"/>
          <w:sz w:val="32"/>
          <w:szCs w:val="32"/>
          <w:shd w:val="clear" w:color="auto" w:fill="FFFFFF"/>
        </w:rPr>
        <w:t>”</w:t>
      </w:r>
      <w:r>
        <w:rPr>
          <w:rFonts w:hint="eastAsia" w:ascii="仿宋" w:hAnsi="仿宋" w:eastAsia="仿宋" w:cs="仿宋"/>
          <w:b w:val="0"/>
          <w:bCs w:val="0"/>
          <w:color w:val="000000"/>
          <w:kern w:val="0"/>
          <w:sz w:val="32"/>
          <w:szCs w:val="32"/>
          <w:shd w:val="clear" w:color="auto" w:fill="FFFFFF"/>
          <w:lang w:eastAsia="zh-CN"/>
        </w:rPr>
        <w:t>、</w:t>
      </w:r>
      <w:r>
        <w:rPr>
          <w:rFonts w:hint="eastAsia" w:ascii="仿宋" w:hAnsi="仿宋" w:eastAsia="仿宋" w:cs="仿宋"/>
          <w:b w:val="0"/>
          <w:bCs w:val="0"/>
          <w:color w:val="000000"/>
          <w:kern w:val="0"/>
          <w:sz w:val="32"/>
          <w:szCs w:val="32"/>
          <w:shd w:val="clear" w:color="auto" w:fill="FFFFFF"/>
        </w:rPr>
        <w:t>“</w:t>
      </w:r>
      <w:r>
        <w:rPr>
          <w:rFonts w:hint="eastAsia" w:ascii="仿宋" w:hAnsi="仿宋" w:eastAsia="仿宋" w:cs="仿宋"/>
          <w:b w:val="0"/>
          <w:bCs w:val="0"/>
          <w:color w:val="000000"/>
          <w:kern w:val="0"/>
          <w:sz w:val="32"/>
          <w:szCs w:val="32"/>
          <w:lang w:eastAsia="zh-CN"/>
        </w:rPr>
        <w:t>市残疾人文化艺术中心运行经费</w:t>
      </w:r>
      <w:r>
        <w:rPr>
          <w:rFonts w:hint="eastAsia" w:ascii="仿宋" w:hAnsi="仿宋" w:eastAsia="仿宋" w:cs="仿宋"/>
          <w:b w:val="0"/>
          <w:bCs w:val="0"/>
          <w:color w:val="000000"/>
          <w:kern w:val="0"/>
          <w:sz w:val="32"/>
          <w:szCs w:val="32"/>
          <w:shd w:val="clear" w:color="auto" w:fill="FFFFFF"/>
        </w:rPr>
        <w:t>”</w:t>
      </w:r>
      <w:r>
        <w:rPr>
          <w:rFonts w:hint="eastAsia" w:ascii="仿宋" w:hAnsi="仿宋" w:eastAsia="仿宋" w:cs="仿宋"/>
          <w:b w:val="0"/>
          <w:bCs w:val="0"/>
          <w:color w:val="000000"/>
          <w:kern w:val="0"/>
          <w:sz w:val="32"/>
          <w:szCs w:val="32"/>
          <w:shd w:val="clear" w:color="auto" w:fill="FFFFFF"/>
          <w:lang w:val="en-US" w:eastAsia="zh-CN"/>
        </w:rPr>
        <w:t>4</w:t>
      </w:r>
      <w:r>
        <w:rPr>
          <w:rFonts w:hint="eastAsia" w:ascii="仿宋" w:hAnsi="仿宋" w:eastAsia="仿宋" w:cs="仿宋"/>
          <w:sz w:val="32"/>
          <w:szCs w:val="32"/>
        </w:rPr>
        <w:t>个项目绩效目标实际完成情况。</w:t>
      </w:r>
    </w:p>
    <w:p>
      <w:pPr>
        <w:widowControl/>
        <w:numPr>
          <w:ilvl w:val="0"/>
          <w:numId w:val="0"/>
        </w:numPr>
        <w:adjustRightInd w:val="0"/>
        <w:snapToGrid w:val="0"/>
        <w:spacing w:line="578" w:lineRule="exact"/>
        <w:jc w:val="left"/>
        <w:rPr>
          <w:rFonts w:hint="eastAsia" w:ascii="仿宋" w:hAnsi="仿宋" w:eastAsia="仿宋" w:cs="仿宋_GB2312"/>
          <w:sz w:val="32"/>
          <w:szCs w:val="32"/>
        </w:rPr>
      </w:pP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）残疾儿康复救助项目绩效目标完成情况综述。项目</w:t>
      </w:r>
      <w:r>
        <w:rPr>
          <w:rFonts w:hint="eastAsia" w:ascii="仿宋" w:hAnsi="仿宋" w:eastAsia="仿宋" w:cs="仿宋_GB2312"/>
          <w:sz w:val="32"/>
          <w:szCs w:val="32"/>
          <w:lang w:eastAsia="zh-CN"/>
        </w:rPr>
        <w:t>年初</w:t>
      </w:r>
      <w:r>
        <w:rPr>
          <w:rFonts w:hint="eastAsia" w:ascii="仿宋" w:hAnsi="仿宋" w:eastAsia="仿宋" w:cs="仿宋_GB2312"/>
          <w:sz w:val="32"/>
          <w:szCs w:val="32"/>
        </w:rPr>
        <w:t>预算安排数</w:t>
      </w:r>
      <w:r>
        <w:rPr>
          <w:rFonts w:hint="eastAsia" w:ascii="仿宋" w:hAnsi="仿宋" w:eastAsia="仿宋" w:cs="仿宋_GB2312"/>
          <w:sz w:val="32"/>
          <w:szCs w:val="32"/>
          <w:lang w:val="en-US" w:eastAsia="zh-CN"/>
        </w:rPr>
        <w:t>450</w:t>
      </w:r>
      <w:r>
        <w:rPr>
          <w:rFonts w:hint="eastAsia" w:ascii="仿宋" w:hAnsi="仿宋" w:eastAsia="仿宋" w:cs="仿宋_GB2312"/>
          <w:sz w:val="32"/>
          <w:szCs w:val="32"/>
        </w:rPr>
        <w:t>万元，</w:t>
      </w:r>
      <w:r>
        <w:rPr>
          <w:rFonts w:hint="eastAsia" w:ascii="仿宋" w:hAnsi="仿宋" w:eastAsia="仿宋" w:cs="仿宋_GB2312"/>
          <w:sz w:val="32"/>
          <w:szCs w:val="32"/>
          <w:lang w:eastAsia="zh-CN"/>
        </w:rPr>
        <w:t>年中</w:t>
      </w:r>
      <w:r>
        <w:rPr>
          <w:rFonts w:hint="eastAsia" w:ascii="仿宋" w:hAnsi="仿宋" w:eastAsia="仿宋" w:cs="仿宋_GB2312"/>
          <w:sz w:val="32"/>
          <w:szCs w:val="32"/>
          <w:lang w:val="en-US" w:eastAsia="zh-CN"/>
        </w:rPr>
        <w:t>调整市级资金4.5万元,</w:t>
      </w:r>
      <w:r>
        <w:rPr>
          <w:rFonts w:hint="eastAsia" w:ascii="仿宋" w:hAnsi="仿宋" w:eastAsia="仿宋" w:cs="仿宋_GB2312"/>
          <w:sz w:val="32"/>
          <w:szCs w:val="32"/>
          <w:lang w:eastAsia="zh-CN"/>
        </w:rPr>
        <w:t>追加中央资金</w:t>
      </w:r>
      <w:r>
        <w:rPr>
          <w:rFonts w:hint="eastAsia" w:ascii="仿宋" w:hAnsi="仿宋" w:eastAsia="仿宋" w:cs="仿宋_GB2312"/>
          <w:sz w:val="32"/>
          <w:szCs w:val="32"/>
          <w:lang w:val="en-US" w:eastAsia="zh-CN"/>
        </w:rPr>
        <w:t>60.67</w:t>
      </w:r>
      <w:r>
        <w:rPr>
          <w:rFonts w:hint="eastAsia" w:ascii="仿宋" w:hAnsi="仿宋" w:eastAsia="仿宋" w:cs="仿宋_GB2312"/>
          <w:sz w:val="32"/>
          <w:szCs w:val="32"/>
        </w:rPr>
        <w:t>万元，</w:t>
      </w:r>
      <w:r>
        <w:rPr>
          <w:rFonts w:hint="eastAsia" w:ascii="仿宋" w:hAnsi="仿宋" w:eastAsia="仿宋" w:cs="仿宋_GB2312"/>
          <w:sz w:val="32"/>
          <w:szCs w:val="32"/>
          <w:lang w:eastAsia="zh-CN"/>
        </w:rPr>
        <w:t>省级资金</w:t>
      </w:r>
      <w:r>
        <w:rPr>
          <w:rFonts w:hint="eastAsia" w:ascii="仿宋" w:hAnsi="仿宋" w:eastAsia="仿宋" w:cs="仿宋_GB2312"/>
          <w:sz w:val="32"/>
          <w:szCs w:val="32"/>
          <w:lang w:val="en-US" w:eastAsia="zh-CN"/>
        </w:rPr>
        <w:t>32.78万元，</w:t>
      </w:r>
      <w:r>
        <w:rPr>
          <w:rFonts w:hint="eastAsia" w:ascii="仿宋" w:hAnsi="仿宋" w:eastAsia="仿宋" w:cs="仿宋_GB2312"/>
          <w:sz w:val="32"/>
          <w:szCs w:val="32"/>
          <w:lang w:eastAsia="zh-CN"/>
        </w:rPr>
        <w:t>资金实际到位数为</w:t>
      </w:r>
      <w:r>
        <w:rPr>
          <w:rFonts w:hint="eastAsia" w:ascii="仿宋" w:hAnsi="仿宋" w:eastAsia="仿宋" w:cs="仿宋_GB2312"/>
          <w:sz w:val="32"/>
          <w:szCs w:val="32"/>
          <w:lang w:val="en-US" w:eastAsia="zh-CN"/>
        </w:rPr>
        <w:t>547.95</w:t>
      </w:r>
      <w:r>
        <w:rPr>
          <w:rFonts w:hint="eastAsia" w:ascii="仿宋" w:hAnsi="仿宋" w:eastAsia="仿宋" w:cs="仿宋_GB2312"/>
          <w:sz w:val="32"/>
          <w:szCs w:val="32"/>
        </w:rPr>
        <w:t>万元，执行数为</w:t>
      </w:r>
      <w:r>
        <w:rPr>
          <w:rFonts w:hint="eastAsia" w:ascii="仿宋" w:hAnsi="仿宋" w:eastAsia="仿宋" w:cs="仿宋_GB2312"/>
          <w:sz w:val="32"/>
          <w:szCs w:val="32"/>
          <w:lang w:val="en-US" w:eastAsia="zh-CN"/>
        </w:rPr>
        <w:t>537.95</w:t>
      </w:r>
      <w:r>
        <w:rPr>
          <w:rFonts w:hint="eastAsia" w:ascii="仿宋" w:hAnsi="仿宋" w:eastAsia="仿宋" w:cs="仿宋_GB2312"/>
          <w:sz w:val="32"/>
          <w:szCs w:val="32"/>
        </w:rPr>
        <w:t>万元</w:t>
      </w:r>
      <w:r>
        <w:rPr>
          <w:rFonts w:hint="eastAsia" w:ascii="仿宋" w:hAnsi="仿宋" w:eastAsia="仿宋" w:cs="仿宋_GB2312"/>
          <w:sz w:val="32"/>
          <w:szCs w:val="32"/>
          <w:lang w:eastAsia="zh-CN"/>
        </w:rPr>
        <w:t>，执行率</w:t>
      </w:r>
      <w:r>
        <w:rPr>
          <w:rFonts w:hint="eastAsia" w:ascii="仿宋" w:hAnsi="仿宋" w:eastAsia="仿宋" w:cs="仿宋_GB2312"/>
          <w:sz w:val="32"/>
          <w:szCs w:val="32"/>
          <w:lang w:val="en-US" w:eastAsia="zh-CN"/>
        </w:rPr>
        <w:t>98.18%</w:t>
      </w:r>
      <w:r>
        <w:rPr>
          <w:rFonts w:hint="eastAsia" w:ascii="仿宋" w:hAnsi="仿宋" w:eastAsia="仿宋" w:cs="仿宋_GB2312"/>
          <w:sz w:val="32"/>
          <w:szCs w:val="32"/>
        </w:rPr>
        <w:t>。通过项目实施提高了他们的协调、认知、感统、日常生活技能等能力，帮助他们逐步融入社会</w:t>
      </w:r>
      <w:r>
        <w:rPr>
          <w:rFonts w:hint="eastAsia" w:ascii="仿宋" w:hAnsi="仿宋" w:eastAsia="仿宋" w:cs="仿宋_GB2312"/>
          <w:sz w:val="32"/>
          <w:szCs w:val="32"/>
          <w:lang w:eastAsia="zh-CN"/>
        </w:rPr>
        <w:t>。</w:t>
      </w:r>
    </w:p>
    <w:p>
      <w:pPr>
        <w:widowControl/>
        <w:numPr>
          <w:ilvl w:val="0"/>
          <w:numId w:val="3"/>
        </w:numPr>
        <w:adjustRightInd w:val="0"/>
        <w:snapToGrid w:val="0"/>
        <w:spacing w:line="578" w:lineRule="exact"/>
        <w:ind w:firstLine="720"/>
        <w:jc w:val="left"/>
        <w:rPr>
          <w:rFonts w:ascii="仿宋" w:hAnsi="仿宋" w:eastAsia="仿宋" w:cs="方正楷体简体"/>
          <w:sz w:val="32"/>
          <w:szCs w:val="32"/>
        </w:rPr>
      </w:pPr>
      <w:r>
        <w:rPr>
          <w:rFonts w:hint="eastAsia" w:ascii="仿宋" w:hAnsi="仿宋" w:eastAsia="仿宋" w:cs="仿宋"/>
          <w:b w:val="0"/>
          <w:bCs w:val="0"/>
          <w:sz w:val="32"/>
          <w:szCs w:val="32"/>
          <w:lang w:val="en-US"/>
        </w:rPr>
        <w:t>精准康复及残疾人辅具中心经费</w:t>
      </w:r>
      <w:r>
        <w:rPr>
          <w:rFonts w:hint="eastAsia" w:ascii="仿宋" w:hAnsi="仿宋" w:eastAsia="仿宋" w:cs="仿宋_GB2312"/>
          <w:color w:val="000000"/>
          <w:kern w:val="0"/>
          <w:sz w:val="32"/>
          <w:szCs w:val="32"/>
          <w:shd w:val="clear" w:color="auto" w:fill="FFFFFF"/>
          <w:lang w:val="zh-CN"/>
        </w:rPr>
        <w:t>项目</w:t>
      </w:r>
      <w:r>
        <w:rPr>
          <w:rFonts w:hint="eastAsia" w:ascii="仿宋" w:hAnsi="仿宋" w:eastAsia="仿宋" w:cs="仿宋_GB2312"/>
          <w:sz w:val="32"/>
          <w:szCs w:val="32"/>
        </w:rPr>
        <w:t>绩效目标完成情况综述。项目</w:t>
      </w:r>
      <w:r>
        <w:rPr>
          <w:rFonts w:hint="eastAsia" w:ascii="仿宋" w:hAnsi="仿宋" w:eastAsia="仿宋" w:cs="仿宋_GB2312"/>
          <w:sz w:val="32"/>
          <w:szCs w:val="32"/>
          <w:lang w:eastAsia="zh-CN"/>
        </w:rPr>
        <w:t>年初预算</w:t>
      </w:r>
      <w:r>
        <w:rPr>
          <w:rFonts w:hint="eastAsia" w:ascii="仿宋" w:hAnsi="仿宋" w:eastAsia="仿宋" w:cs="仿宋_GB2312"/>
          <w:sz w:val="32"/>
          <w:szCs w:val="32"/>
        </w:rPr>
        <w:t>安排数</w:t>
      </w:r>
      <w:r>
        <w:rPr>
          <w:rFonts w:hint="eastAsia" w:ascii="仿宋" w:hAnsi="仿宋" w:eastAsia="仿宋" w:cs="仿宋_GB2312"/>
          <w:sz w:val="32"/>
          <w:szCs w:val="32"/>
          <w:lang w:val="en-US" w:eastAsia="zh-CN"/>
        </w:rPr>
        <w:t>105</w:t>
      </w:r>
      <w:r>
        <w:rPr>
          <w:rFonts w:hint="eastAsia" w:ascii="仿宋" w:hAnsi="仿宋" w:eastAsia="仿宋" w:cs="仿宋_GB2312"/>
          <w:sz w:val="32"/>
          <w:szCs w:val="32"/>
        </w:rPr>
        <w:t>万元，</w:t>
      </w:r>
      <w:r>
        <w:rPr>
          <w:rFonts w:hint="eastAsia" w:ascii="仿宋" w:hAnsi="仿宋" w:eastAsia="仿宋" w:cs="仿宋_GB2312"/>
          <w:sz w:val="32"/>
          <w:szCs w:val="32"/>
          <w:lang w:eastAsia="zh-CN"/>
        </w:rPr>
        <w:t>年中追减市级资金</w:t>
      </w:r>
      <w:r>
        <w:rPr>
          <w:rFonts w:hint="eastAsia" w:ascii="仿宋" w:hAnsi="仿宋" w:eastAsia="仿宋" w:cs="仿宋_GB2312"/>
          <w:sz w:val="32"/>
          <w:szCs w:val="32"/>
          <w:lang w:val="en-US" w:eastAsia="zh-CN"/>
        </w:rPr>
        <w:t>15.5万元，资金实际到位数为89.5万元，</w:t>
      </w:r>
      <w:r>
        <w:rPr>
          <w:rFonts w:hint="eastAsia" w:ascii="仿宋" w:hAnsi="仿宋" w:eastAsia="仿宋" w:cs="仿宋_GB2312"/>
          <w:sz w:val="32"/>
          <w:szCs w:val="32"/>
        </w:rPr>
        <w:t>执行数为</w:t>
      </w:r>
      <w:r>
        <w:rPr>
          <w:rFonts w:hint="eastAsia" w:ascii="仿宋" w:hAnsi="仿宋" w:eastAsia="仿宋" w:cs="仿宋_GB2312"/>
          <w:sz w:val="32"/>
          <w:szCs w:val="32"/>
          <w:lang w:val="en-US" w:eastAsia="zh-CN"/>
        </w:rPr>
        <w:t>89.43</w:t>
      </w:r>
      <w:r>
        <w:rPr>
          <w:rFonts w:hint="eastAsia" w:ascii="仿宋" w:hAnsi="仿宋" w:eastAsia="仿宋" w:cs="仿宋_GB2312"/>
          <w:sz w:val="32"/>
          <w:szCs w:val="32"/>
        </w:rPr>
        <w:t>万</w:t>
      </w:r>
      <w:r>
        <w:rPr>
          <w:rFonts w:hint="eastAsia" w:ascii="仿宋" w:hAnsi="仿宋" w:eastAsia="仿宋" w:cs="仿宋_GB2312"/>
          <w:sz w:val="32"/>
          <w:szCs w:val="32"/>
          <w:lang w:eastAsia="zh-CN"/>
        </w:rPr>
        <w:t>元，执行率</w:t>
      </w:r>
      <w:r>
        <w:rPr>
          <w:rFonts w:hint="eastAsia" w:ascii="仿宋" w:hAnsi="仿宋" w:eastAsia="仿宋" w:cs="仿宋_GB2312"/>
          <w:sz w:val="32"/>
          <w:szCs w:val="32"/>
          <w:lang w:val="en-US" w:eastAsia="zh-CN"/>
        </w:rPr>
        <w:t>99.92%</w:t>
      </w:r>
      <w:r>
        <w:rPr>
          <w:rFonts w:hint="eastAsia" w:ascii="仿宋" w:hAnsi="仿宋" w:eastAsia="仿宋" w:cs="仿宋_GB2312"/>
          <w:sz w:val="32"/>
          <w:szCs w:val="32"/>
        </w:rPr>
        <w:t>。通过项目实施，</w:t>
      </w:r>
      <w:r>
        <w:rPr>
          <w:rFonts w:hint="eastAsia" w:ascii="仿宋" w:hAnsi="仿宋" w:eastAsia="仿宋" w:cs="方正楷体简体"/>
          <w:sz w:val="32"/>
          <w:szCs w:val="32"/>
          <w:lang w:eastAsia="zh-CN"/>
        </w:rPr>
        <w:t>为正常开展残疾人康复、教育、科研工作，培训基层</w:t>
      </w:r>
      <w:r>
        <w:rPr>
          <w:rFonts w:hint="eastAsia" w:ascii="仿宋" w:hAnsi="仿宋" w:eastAsia="仿宋" w:cs="方正楷体简体"/>
          <w:sz w:val="32"/>
          <w:szCs w:val="32"/>
          <w:lang w:val="en-US" w:eastAsia="zh-CN"/>
        </w:rPr>
        <w:t>骨干提供了保障，</w:t>
      </w:r>
      <w:r>
        <w:rPr>
          <w:rFonts w:ascii="仿宋" w:hAnsi="仿宋" w:eastAsia="仿宋" w:cs="方正楷体简体"/>
          <w:sz w:val="32"/>
          <w:szCs w:val="32"/>
        </w:rPr>
        <w:t>提高了我市残疾人服务的</w:t>
      </w:r>
      <w:r>
        <w:rPr>
          <w:rFonts w:hint="eastAsia" w:ascii="仿宋" w:hAnsi="仿宋" w:eastAsia="仿宋" w:cs="方正楷体简体"/>
          <w:sz w:val="32"/>
          <w:szCs w:val="32"/>
        </w:rPr>
        <w:t>水平</w:t>
      </w:r>
      <w:r>
        <w:rPr>
          <w:rFonts w:ascii="仿宋" w:hAnsi="仿宋" w:eastAsia="仿宋" w:cs="方正楷体简体"/>
          <w:sz w:val="32"/>
          <w:szCs w:val="32"/>
        </w:rPr>
        <w:t>。项目实施过程中，各相关</w:t>
      </w:r>
      <w:r>
        <w:rPr>
          <w:rFonts w:hint="eastAsia" w:ascii="仿宋" w:hAnsi="仿宋" w:eastAsia="仿宋" w:cs="方正楷体简体"/>
          <w:sz w:val="32"/>
          <w:szCs w:val="32"/>
          <w:lang w:eastAsia="zh-CN"/>
        </w:rPr>
        <w:t>单位</w:t>
      </w:r>
      <w:r>
        <w:rPr>
          <w:rFonts w:ascii="仿宋" w:hAnsi="仿宋" w:eastAsia="仿宋" w:cs="方正楷体简体"/>
          <w:sz w:val="32"/>
          <w:szCs w:val="32"/>
        </w:rPr>
        <w:t>大力支持，社会各界积极参与，共同努力，形成了强大的工作合力和良好的社会氛围。</w:t>
      </w:r>
    </w:p>
    <w:p>
      <w:pPr>
        <w:widowControl/>
        <w:numPr>
          <w:ilvl w:val="0"/>
          <w:numId w:val="0"/>
        </w:numPr>
        <w:adjustRightInd w:val="0"/>
        <w:snapToGrid w:val="0"/>
        <w:spacing w:line="578" w:lineRule="exact"/>
        <w:jc w:val="left"/>
        <w:rPr>
          <w:rFonts w:ascii="仿宋" w:hAnsi="仿宋" w:eastAsia="仿宋"/>
          <w:color w:val="000000" w:themeColor="text1"/>
        </w:rPr>
      </w:pPr>
      <w:r>
        <w:rPr>
          <w:rFonts w:hint="eastAsia" w:ascii="仿宋" w:hAnsi="仿宋" w:eastAsia="仿宋"/>
          <w:sz w:val="32"/>
          <w:szCs w:val="32"/>
          <w:lang w:val="en-US" w:eastAsia="zh-CN"/>
        </w:rPr>
        <w:t xml:space="preserve">    （3）</w:t>
      </w:r>
      <w:r>
        <w:rPr>
          <w:rFonts w:hint="eastAsia" w:ascii="仿宋" w:hAnsi="仿宋" w:eastAsia="仿宋"/>
          <w:sz w:val="32"/>
          <w:szCs w:val="32"/>
        </w:rPr>
        <w:t>康复中心</w:t>
      </w:r>
      <w:r>
        <w:rPr>
          <w:rFonts w:ascii="仿宋" w:hAnsi="仿宋" w:eastAsia="仿宋"/>
          <w:sz w:val="32"/>
          <w:szCs w:val="32"/>
        </w:rPr>
        <w:t>保障运行经费</w:t>
      </w:r>
      <w:r>
        <w:rPr>
          <w:rFonts w:hint="eastAsia" w:ascii="仿宋" w:hAnsi="仿宋" w:eastAsia="仿宋" w:cs="仿宋_GB2312"/>
          <w:sz w:val="32"/>
          <w:szCs w:val="32"/>
        </w:rPr>
        <w:t>项目绩效目标完成情况综述。项目</w:t>
      </w:r>
      <w:r>
        <w:rPr>
          <w:rFonts w:hint="eastAsia" w:ascii="仿宋" w:hAnsi="仿宋" w:eastAsia="仿宋" w:cs="仿宋_GB2312"/>
          <w:sz w:val="32"/>
          <w:szCs w:val="32"/>
          <w:lang w:eastAsia="zh-CN"/>
        </w:rPr>
        <w:t>年初</w:t>
      </w:r>
      <w:r>
        <w:rPr>
          <w:rFonts w:hint="eastAsia" w:ascii="仿宋" w:hAnsi="仿宋" w:eastAsia="仿宋" w:cs="仿宋_GB2312"/>
          <w:sz w:val="32"/>
          <w:szCs w:val="32"/>
        </w:rPr>
        <w:t>预算安排数</w:t>
      </w:r>
      <w:r>
        <w:rPr>
          <w:rFonts w:hint="eastAsia" w:ascii="仿宋" w:hAnsi="仿宋" w:eastAsia="仿宋" w:cs="仿宋_GB2312"/>
          <w:sz w:val="32"/>
          <w:szCs w:val="32"/>
          <w:lang w:val="en-US" w:eastAsia="zh-CN"/>
        </w:rPr>
        <w:t>36</w:t>
      </w:r>
      <w:r>
        <w:rPr>
          <w:rFonts w:hint="eastAsia" w:ascii="仿宋" w:hAnsi="仿宋" w:eastAsia="仿宋" w:cs="仿宋_GB2312"/>
          <w:sz w:val="32"/>
          <w:szCs w:val="32"/>
        </w:rPr>
        <w:t>万元，</w:t>
      </w:r>
      <w:r>
        <w:rPr>
          <w:rFonts w:hint="eastAsia" w:ascii="仿宋" w:hAnsi="仿宋" w:eastAsia="仿宋" w:cs="仿宋_GB2312"/>
          <w:sz w:val="32"/>
          <w:szCs w:val="32"/>
          <w:lang w:eastAsia="zh-CN"/>
        </w:rPr>
        <w:t>年中追减市级资金</w:t>
      </w:r>
      <w:r>
        <w:rPr>
          <w:rFonts w:hint="eastAsia" w:ascii="仿宋" w:hAnsi="仿宋" w:eastAsia="仿宋" w:cs="仿宋_GB2312"/>
          <w:sz w:val="32"/>
          <w:szCs w:val="32"/>
          <w:lang w:val="en-US" w:eastAsia="zh-CN"/>
        </w:rPr>
        <w:t>12.11万元，资金实际到位数为23.89万元，</w:t>
      </w:r>
      <w:r>
        <w:rPr>
          <w:rFonts w:hint="eastAsia" w:ascii="仿宋" w:hAnsi="仿宋" w:eastAsia="仿宋" w:cs="仿宋_GB2312"/>
          <w:sz w:val="32"/>
          <w:szCs w:val="32"/>
        </w:rPr>
        <w:t>执行数为</w:t>
      </w:r>
      <w:r>
        <w:rPr>
          <w:rFonts w:hint="eastAsia" w:ascii="仿宋" w:hAnsi="仿宋" w:eastAsia="仿宋" w:cs="仿宋_GB2312"/>
          <w:sz w:val="32"/>
          <w:szCs w:val="32"/>
          <w:lang w:val="en-US" w:eastAsia="zh-CN"/>
        </w:rPr>
        <w:t>23.89</w:t>
      </w:r>
      <w:r>
        <w:rPr>
          <w:rFonts w:hint="eastAsia" w:ascii="仿宋" w:hAnsi="仿宋" w:eastAsia="仿宋" w:cs="仿宋_GB2312"/>
          <w:sz w:val="32"/>
          <w:szCs w:val="32"/>
        </w:rPr>
        <w:t>万元</w:t>
      </w:r>
      <w:r>
        <w:rPr>
          <w:rFonts w:hint="eastAsia" w:ascii="仿宋" w:hAnsi="仿宋" w:eastAsia="仿宋" w:cs="仿宋_GB2312"/>
          <w:sz w:val="32"/>
          <w:szCs w:val="32"/>
          <w:lang w:eastAsia="zh-CN"/>
        </w:rPr>
        <w:t>，执行率</w:t>
      </w:r>
      <w:r>
        <w:rPr>
          <w:rFonts w:hint="eastAsia" w:ascii="仿宋" w:hAnsi="仿宋" w:eastAsia="仿宋" w:cs="仿宋_GB2312"/>
          <w:sz w:val="32"/>
          <w:szCs w:val="32"/>
          <w:lang w:val="en-US" w:eastAsia="zh-CN"/>
        </w:rPr>
        <w:t>100%</w:t>
      </w:r>
      <w:r>
        <w:rPr>
          <w:rFonts w:hint="eastAsia" w:ascii="仿宋" w:hAnsi="仿宋" w:eastAsia="仿宋" w:cs="仿宋_GB2312"/>
          <w:sz w:val="32"/>
          <w:szCs w:val="32"/>
        </w:rPr>
        <w:t>。</w:t>
      </w:r>
      <w:r>
        <w:rPr>
          <w:rFonts w:hint="eastAsia" w:ascii="仿宋" w:hAnsi="仿宋" w:eastAsia="仿宋" w:cs="仿宋_GB2312"/>
          <w:sz w:val="32"/>
          <w:szCs w:val="32"/>
          <w:lang w:eastAsia="zh-CN"/>
        </w:rPr>
        <w:t>通过</w:t>
      </w:r>
      <w:r>
        <w:rPr>
          <w:rFonts w:hint="eastAsia" w:ascii="仿宋" w:hAnsi="仿宋" w:eastAsia="仿宋" w:cs="仿宋_GB2312"/>
          <w:sz w:val="32"/>
          <w:szCs w:val="32"/>
        </w:rPr>
        <w:t>项目实施对服务我市残疾人提供了保障，大大提高了我市残疾人精准康复服务水平。对加强残疾人康复能力建设和工作力度起到积极作用。</w:t>
      </w:r>
    </w:p>
    <w:p>
      <w:pPr>
        <w:numPr>
          <w:ilvl w:val="0"/>
          <w:numId w:val="4"/>
        </w:numPr>
        <w:spacing w:line="580" w:lineRule="exact"/>
        <w:ind w:firstLine="640"/>
        <w:rPr>
          <w:rFonts w:hint="eastAsia" w:ascii="仿宋" w:hAnsi="仿宋" w:eastAsia="仿宋" w:cs="仿宋_GB2312"/>
          <w:sz w:val="32"/>
          <w:szCs w:val="32"/>
          <w:lang w:eastAsia="zh-CN"/>
        </w:rPr>
      </w:pPr>
      <w:r>
        <w:rPr>
          <w:rFonts w:hint="eastAsia" w:ascii="仿宋" w:hAnsi="仿宋" w:eastAsia="仿宋"/>
          <w:bCs/>
          <w:sz w:val="32"/>
          <w:szCs w:val="32"/>
          <w:lang w:eastAsia="zh-CN"/>
        </w:rPr>
        <w:t>市残疾人文化艺术中心运行经费</w:t>
      </w:r>
      <w:r>
        <w:rPr>
          <w:rFonts w:hint="eastAsia" w:ascii="仿宋" w:hAnsi="仿宋" w:eastAsia="仿宋" w:cs="仿宋_GB2312"/>
          <w:sz w:val="32"/>
          <w:szCs w:val="32"/>
        </w:rPr>
        <w:t>项目绩效目标完成情况综述。项目</w:t>
      </w:r>
      <w:r>
        <w:rPr>
          <w:rFonts w:hint="eastAsia" w:ascii="仿宋" w:hAnsi="仿宋" w:eastAsia="仿宋" w:cs="仿宋_GB2312"/>
          <w:sz w:val="32"/>
          <w:szCs w:val="32"/>
          <w:lang w:eastAsia="zh-CN"/>
        </w:rPr>
        <w:t>年初</w:t>
      </w:r>
      <w:r>
        <w:rPr>
          <w:rFonts w:hint="eastAsia" w:ascii="仿宋" w:hAnsi="仿宋" w:eastAsia="仿宋" w:cs="仿宋_GB2312"/>
          <w:sz w:val="32"/>
          <w:szCs w:val="32"/>
        </w:rPr>
        <w:t>预算安排数</w:t>
      </w:r>
      <w:r>
        <w:rPr>
          <w:rFonts w:hint="eastAsia" w:ascii="仿宋" w:hAnsi="仿宋" w:eastAsia="仿宋" w:cs="仿宋_GB2312"/>
          <w:sz w:val="32"/>
          <w:szCs w:val="32"/>
          <w:lang w:val="en-US" w:eastAsia="zh-CN"/>
        </w:rPr>
        <w:t>95</w:t>
      </w:r>
      <w:r>
        <w:rPr>
          <w:rFonts w:hint="eastAsia" w:ascii="仿宋" w:hAnsi="仿宋" w:eastAsia="仿宋" w:cs="仿宋_GB2312"/>
          <w:sz w:val="32"/>
          <w:szCs w:val="32"/>
        </w:rPr>
        <w:t>万元，</w:t>
      </w:r>
      <w:r>
        <w:rPr>
          <w:rFonts w:hint="eastAsia" w:ascii="仿宋" w:hAnsi="仿宋" w:eastAsia="仿宋" w:cs="仿宋_GB2312"/>
          <w:sz w:val="32"/>
          <w:szCs w:val="32"/>
          <w:lang w:eastAsia="zh-CN"/>
        </w:rPr>
        <w:t>年中追减市级资金</w:t>
      </w:r>
      <w:r>
        <w:rPr>
          <w:rFonts w:hint="eastAsia" w:ascii="仿宋" w:hAnsi="仿宋" w:eastAsia="仿宋" w:cs="仿宋_GB2312"/>
          <w:sz w:val="32"/>
          <w:szCs w:val="32"/>
          <w:lang w:val="en-US" w:eastAsia="zh-CN"/>
        </w:rPr>
        <w:t>15.89万元，资金实际到位数为79.11万元，</w:t>
      </w:r>
      <w:r>
        <w:rPr>
          <w:rFonts w:hint="eastAsia" w:ascii="仿宋" w:hAnsi="仿宋" w:eastAsia="仿宋" w:cs="仿宋_GB2312"/>
          <w:sz w:val="32"/>
          <w:szCs w:val="32"/>
        </w:rPr>
        <w:t>执行数为</w:t>
      </w:r>
      <w:r>
        <w:rPr>
          <w:rFonts w:hint="eastAsia" w:ascii="仿宋" w:hAnsi="仿宋" w:eastAsia="仿宋" w:cs="仿宋_GB2312"/>
          <w:sz w:val="32"/>
          <w:szCs w:val="32"/>
          <w:lang w:val="en-US" w:eastAsia="zh-CN"/>
        </w:rPr>
        <w:t>78.53</w:t>
      </w:r>
      <w:r>
        <w:rPr>
          <w:rFonts w:hint="eastAsia" w:ascii="仿宋" w:hAnsi="仿宋" w:eastAsia="仿宋" w:cs="仿宋_GB2312"/>
          <w:sz w:val="32"/>
          <w:szCs w:val="32"/>
        </w:rPr>
        <w:t>万元</w:t>
      </w:r>
      <w:r>
        <w:rPr>
          <w:rFonts w:hint="eastAsia" w:ascii="仿宋" w:hAnsi="仿宋" w:eastAsia="仿宋" w:cs="仿宋_GB2312"/>
          <w:sz w:val="32"/>
          <w:szCs w:val="32"/>
          <w:lang w:eastAsia="zh-CN"/>
        </w:rPr>
        <w:t>，执行率</w:t>
      </w:r>
      <w:r>
        <w:rPr>
          <w:rFonts w:hint="eastAsia" w:ascii="仿宋" w:hAnsi="仿宋" w:eastAsia="仿宋" w:cs="仿宋_GB2312"/>
          <w:sz w:val="32"/>
          <w:szCs w:val="32"/>
          <w:lang w:val="en-US" w:eastAsia="zh-CN"/>
        </w:rPr>
        <w:t>99.27%。</w:t>
      </w:r>
      <w:r>
        <w:rPr>
          <w:rFonts w:hint="eastAsia" w:ascii="仿宋" w:hAnsi="仿宋" w:eastAsia="仿宋" w:cs="仿宋_GB2312"/>
          <w:sz w:val="32"/>
          <w:szCs w:val="32"/>
        </w:rPr>
        <w:t>通过项目实施</w:t>
      </w:r>
      <w:r>
        <w:rPr>
          <w:rFonts w:hint="eastAsia" w:ascii="仿宋" w:hAnsi="仿宋" w:eastAsia="仿宋" w:cs="仿宋_GB2312"/>
          <w:sz w:val="32"/>
          <w:szCs w:val="32"/>
          <w:lang w:eastAsia="zh-CN"/>
        </w:rPr>
        <w:t>丰富了残疾人文化生活、营造扶残、助残浓厚社会氛围，以及促进我市残疾人事业全面发展提供有力保障。</w:t>
      </w:r>
    </w:p>
    <w:p>
      <w:pPr>
        <w:numPr>
          <w:ilvl w:val="0"/>
          <w:numId w:val="0"/>
        </w:numPr>
        <w:spacing w:line="580" w:lineRule="exact"/>
        <w:rPr>
          <w:rFonts w:hint="eastAsia" w:ascii="仿宋" w:hAnsi="仿宋" w:eastAsia="仿宋" w:cs="仿宋_GB2312"/>
          <w:sz w:val="32"/>
          <w:szCs w:val="32"/>
          <w:lang w:eastAsia="zh-CN"/>
        </w:rPr>
      </w:pPr>
      <w:r>
        <w:rPr>
          <w:rFonts w:hint="eastAsia" w:ascii="仿宋" w:hAnsi="仿宋" w:eastAsia="仿宋"/>
          <w:bCs/>
          <w:sz w:val="32"/>
          <w:szCs w:val="32"/>
          <w:lang w:val="en-US" w:eastAsia="zh-CN"/>
        </w:rPr>
        <w:t xml:space="preserve">    </w:t>
      </w:r>
    </w:p>
    <w:p>
      <w:pPr>
        <w:pStyle w:val="2"/>
        <w:rPr>
          <w:rFonts w:hint="eastAsia" w:ascii="仿宋" w:hAnsi="仿宋" w:eastAsia="仿宋" w:cs="楷体_GB2312"/>
          <w:b/>
          <w:sz w:val="32"/>
          <w:szCs w:val="32"/>
          <w:lang w:val="en-US" w:eastAsia="zh-CN"/>
        </w:rPr>
      </w:pPr>
    </w:p>
    <w:p>
      <w:pPr>
        <w:pStyle w:val="3"/>
        <w:rPr>
          <w:rFonts w:hint="eastAsia" w:ascii="仿宋" w:hAnsi="仿宋" w:eastAsia="仿宋" w:cs="楷体_GB2312"/>
          <w:b/>
          <w:sz w:val="32"/>
          <w:szCs w:val="32"/>
          <w:lang w:val="en-US" w:eastAsia="zh-CN"/>
        </w:rPr>
      </w:pPr>
    </w:p>
    <w:p>
      <w:pPr>
        <w:rPr>
          <w:rFonts w:hint="eastAsia" w:ascii="仿宋" w:hAnsi="仿宋" w:eastAsia="仿宋" w:cs="楷体_GB2312"/>
          <w:b/>
          <w:sz w:val="32"/>
          <w:szCs w:val="32"/>
          <w:lang w:val="en-US" w:eastAsia="zh-CN"/>
        </w:rPr>
      </w:pPr>
    </w:p>
    <w:p>
      <w:pPr>
        <w:pStyle w:val="3"/>
        <w:ind w:left="0" w:leftChars="0" w:firstLine="0" w:firstLineChars="0"/>
      </w:pPr>
    </w:p>
    <w:p>
      <w:pPr/>
    </w:p>
    <w:p>
      <w:pPr>
        <w:pStyle w:val="2"/>
      </w:pPr>
    </w:p>
    <w:p>
      <w:pPr>
        <w:pStyle w:val="3"/>
      </w:pPr>
    </w:p>
    <w:p>
      <w:pPr/>
    </w:p>
    <w:p>
      <w:pPr>
        <w:pStyle w:val="2"/>
      </w:pPr>
    </w:p>
    <w:p>
      <w:pPr>
        <w:pStyle w:val="3"/>
      </w:pPr>
    </w:p>
    <w:p>
      <w:pPr/>
    </w:p>
    <w:p>
      <w:pPr>
        <w:pStyle w:val="2"/>
      </w:pPr>
    </w:p>
    <w:p>
      <w:pPr>
        <w:pStyle w:val="3"/>
      </w:pPr>
    </w:p>
    <w:p>
      <w:pPr/>
    </w:p>
    <w:p>
      <w:pPr>
        <w:pStyle w:val="2"/>
      </w:pPr>
    </w:p>
    <w:p>
      <w:pPr>
        <w:pStyle w:val="3"/>
      </w:pPr>
    </w:p>
    <w:p>
      <w:pPr/>
    </w:p>
    <w:p>
      <w:pPr>
        <w:pStyle w:val="2"/>
      </w:pPr>
    </w:p>
    <w:p>
      <w:pPr>
        <w:pStyle w:val="3"/>
      </w:pPr>
    </w:p>
    <w:p>
      <w:pPr/>
    </w:p>
    <w:p>
      <w:pPr>
        <w:pStyle w:val="2"/>
      </w:pPr>
    </w:p>
    <w:p>
      <w:pPr>
        <w:pStyle w:val="3"/>
      </w:pPr>
    </w:p>
    <w:p>
      <w:pPr/>
    </w:p>
    <w:p>
      <w:pPr>
        <w:pStyle w:val="2"/>
      </w:pPr>
    </w:p>
    <w:p>
      <w:pPr>
        <w:pStyle w:val="3"/>
      </w:pPr>
    </w:p>
    <w:p>
      <w:pPr/>
    </w:p>
    <w:p>
      <w:pPr>
        <w:pStyle w:val="2"/>
      </w:pPr>
    </w:p>
    <w:p>
      <w:pPr>
        <w:pStyle w:val="3"/>
      </w:pPr>
    </w:p>
    <w:p>
      <w:pPr>
        <w:numPr>
          <w:ilvl w:val="0"/>
          <w:numId w:val="5"/>
        </w:numPr>
        <w:spacing w:line="578" w:lineRule="exact"/>
        <w:ind w:firstLine="663" w:firstLineChars="150"/>
        <w:jc w:val="center"/>
        <w:outlineLvl w:val="0"/>
        <w:rPr>
          <w:rStyle w:val="27"/>
          <w:rFonts w:ascii="黑体" w:hAnsi="黑体" w:eastAsia="黑体"/>
          <w:b w:val="0"/>
        </w:rPr>
      </w:pPr>
      <w:bookmarkStart w:id="53" w:name="_Toc15377225"/>
      <w:bookmarkStart w:id="54" w:name="_Toc15396613"/>
      <w:r>
        <w:rPr>
          <w:rStyle w:val="27"/>
          <w:rFonts w:hint="eastAsia" w:ascii="黑体" w:hAnsi="黑体"/>
        </w:rPr>
        <w:t>名</w:t>
      </w:r>
      <w:r>
        <w:rPr>
          <w:rStyle w:val="27"/>
          <w:rFonts w:hint="eastAsia" w:ascii="黑体" w:hAnsi="黑体" w:eastAsia="黑体"/>
          <w:b w:val="0"/>
        </w:rPr>
        <w:t>词解释</w:t>
      </w:r>
      <w:bookmarkEnd w:id="53"/>
      <w:bookmarkEnd w:id="54"/>
    </w:p>
    <w:p>
      <w:pPr>
        <w:spacing w:line="578" w:lineRule="exact"/>
        <w:jc w:val="left"/>
        <w:rPr>
          <w:rFonts w:ascii="宋体"/>
          <w:b/>
          <w:color w:val="000000"/>
          <w:sz w:val="44"/>
          <w:szCs w:val="44"/>
        </w:rPr>
      </w:pPr>
    </w:p>
    <w:p>
      <w:pPr>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（一）一般公共预算</w:t>
      </w:r>
      <w:r>
        <w:rPr>
          <w:rFonts w:hint="eastAsia" w:ascii="仿宋" w:hAnsi="仿宋" w:eastAsia="仿宋" w:cs="仿宋_GB2312"/>
          <w:sz w:val="32"/>
          <w:szCs w:val="32"/>
          <w:lang w:eastAsia="zh-CN"/>
        </w:rPr>
        <w:t>拨</w:t>
      </w:r>
      <w:r>
        <w:rPr>
          <w:rFonts w:hint="eastAsia" w:ascii="仿宋" w:hAnsi="仿宋" w:eastAsia="仿宋" w:cs="仿宋_GB2312"/>
          <w:sz w:val="32"/>
          <w:szCs w:val="32"/>
        </w:rPr>
        <w:t>款收入：指财政当年</w:t>
      </w:r>
      <w:r>
        <w:rPr>
          <w:rFonts w:hint="eastAsia" w:ascii="仿宋" w:hAnsi="仿宋" w:eastAsia="仿宋" w:cs="仿宋_GB2312"/>
          <w:sz w:val="32"/>
          <w:szCs w:val="32"/>
          <w:lang w:eastAsia="zh-CN"/>
        </w:rPr>
        <w:t>拨</w:t>
      </w:r>
      <w:r>
        <w:rPr>
          <w:rFonts w:hint="eastAsia" w:ascii="仿宋" w:hAnsi="仿宋" w:eastAsia="仿宋" w:cs="仿宋_GB2312"/>
          <w:sz w:val="32"/>
          <w:szCs w:val="32"/>
        </w:rPr>
        <w:t>付的资金。</w:t>
      </w:r>
    </w:p>
    <w:p>
      <w:pPr>
        <w:widowControl/>
        <w:shd w:val="clear" w:color="auto" w:fill="FFFFFF"/>
        <w:spacing w:line="600" w:lineRule="exact"/>
        <w:ind w:firstLine="640" w:firstLineChars="200"/>
        <w:jc w:val="left"/>
        <w:rPr>
          <w:rFonts w:ascii="仿宋" w:hAnsi="仿宋" w:eastAsia="仿宋" w:cs="仿宋_GB2312"/>
          <w:color w:val="333333"/>
          <w:kern w:val="0"/>
          <w:sz w:val="32"/>
          <w:szCs w:val="32"/>
          <w:shd w:val="clear" w:color="auto" w:fill="FFFFFF"/>
        </w:rPr>
      </w:pPr>
      <w:r>
        <w:rPr>
          <w:rFonts w:hint="eastAsia" w:ascii="仿宋" w:hAnsi="仿宋" w:eastAsia="仿宋" w:cs="仿宋_GB2312"/>
          <w:color w:val="333333"/>
          <w:kern w:val="0"/>
          <w:sz w:val="32"/>
          <w:szCs w:val="32"/>
          <w:shd w:val="clear" w:color="auto" w:fill="FFFFFF"/>
        </w:rPr>
        <w:t>（二）事业收入：指事业单位开展专业业务活动及辅助活动所取得的收入。</w:t>
      </w:r>
    </w:p>
    <w:p>
      <w:pPr>
        <w:widowControl/>
        <w:shd w:val="clear" w:color="auto" w:fill="FFFFFF"/>
        <w:spacing w:line="600" w:lineRule="exact"/>
        <w:ind w:firstLine="640" w:firstLineChars="200"/>
        <w:jc w:val="left"/>
        <w:rPr>
          <w:rFonts w:ascii="仿宋" w:hAnsi="仿宋" w:eastAsia="仿宋" w:cs="仿宋_GB2312"/>
          <w:color w:val="333333"/>
          <w:kern w:val="0"/>
          <w:sz w:val="32"/>
          <w:szCs w:val="32"/>
          <w:shd w:val="clear" w:color="auto" w:fill="FFFFFF"/>
        </w:rPr>
      </w:pPr>
      <w:r>
        <w:rPr>
          <w:rFonts w:hint="eastAsia" w:ascii="仿宋" w:hAnsi="仿宋" w:eastAsia="仿宋" w:cs="仿宋_GB2312"/>
          <w:color w:val="333333"/>
          <w:kern w:val="0"/>
          <w:sz w:val="32"/>
          <w:szCs w:val="32"/>
          <w:shd w:val="clear" w:color="auto" w:fill="FFFFFF"/>
        </w:rPr>
        <w:t xml:space="preserve">（三）经营收入：指事业单位在专业业务活动及其辅助活动之外开展非独立核算经营活动取得的收入。 </w:t>
      </w:r>
    </w:p>
    <w:p>
      <w:pPr>
        <w:widowControl/>
        <w:shd w:val="clear" w:color="auto" w:fill="FFFFFF"/>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color w:val="333333"/>
          <w:kern w:val="0"/>
          <w:sz w:val="32"/>
          <w:szCs w:val="32"/>
          <w:shd w:val="clear" w:color="auto" w:fill="FFFFFF"/>
        </w:rPr>
        <w:t>（四）其他收入：指除上述“财政</w:t>
      </w:r>
      <w:r>
        <w:rPr>
          <w:rFonts w:hint="eastAsia" w:ascii="仿宋" w:hAnsi="仿宋" w:eastAsia="仿宋" w:cs="仿宋_GB2312"/>
          <w:color w:val="333333"/>
          <w:kern w:val="0"/>
          <w:sz w:val="32"/>
          <w:szCs w:val="32"/>
          <w:shd w:val="clear" w:color="auto" w:fill="FFFFFF"/>
          <w:lang w:eastAsia="zh-CN"/>
        </w:rPr>
        <w:t>拨</w:t>
      </w:r>
      <w:r>
        <w:rPr>
          <w:rFonts w:hint="eastAsia" w:ascii="仿宋" w:hAnsi="仿宋" w:eastAsia="仿宋" w:cs="仿宋_GB2312"/>
          <w:color w:val="333333"/>
          <w:kern w:val="0"/>
          <w:sz w:val="32"/>
          <w:szCs w:val="32"/>
          <w:shd w:val="clear" w:color="auto" w:fill="FFFFFF"/>
        </w:rPr>
        <w:t>款收入”、“事业收入”、“经营收入”等以外的收入。</w:t>
      </w:r>
    </w:p>
    <w:p>
      <w:pPr>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（五）上年结转：指以前年度尚未完成，结转到本年仍按原规定用途继续使用的资金。</w:t>
      </w:r>
    </w:p>
    <w:p>
      <w:pPr>
        <w:widowControl/>
        <w:shd w:val="clear" w:color="auto" w:fill="FFFFFF"/>
        <w:spacing w:line="600" w:lineRule="exact"/>
        <w:ind w:firstLine="640" w:firstLineChars="200"/>
        <w:jc w:val="left"/>
        <w:rPr>
          <w:rFonts w:hint="eastAsia" w:ascii="仿宋" w:hAnsi="仿宋" w:eastAsia="仿宋" w:cs="仿宋_GB2312"/>
          <w:color w:val="333333"/>
          <w:kern w:val="0"/>
          <w:sz w:val="32"/>
          <w:szCs w:val="32"/>
          <w:shd w:val="clear" w:color="auto" w:fill="FFFFFF"/>
        </w:rPr>
      </w:pPr>
      <w:r>
        <w:rPr>
          <w:rFonts w:hint="eastAsia" w:ascii="仿宋" w:hAnsi="仿宋" w:eastAsia="仿宋" w:cs="仿宋_GB2312"/>
          <w:color w:val="333333"/>
          <w:kern w:val="0"/>
          <w:sz w:val="32"/>
          <w:szCs w:val="32"/>
          <w:shd w:val="clear" w:color="auto" w:fill="FFFFFF"/>
        </w:rPr>
        <w:t>（六）社会保障和就业（208类）残疾人事业（20811款）行政运行（208</w:t>
      </w:r>
      <w:r>
        <w:rPr>
          <w:rFonts w:hint="eastAsia" w:ascii="仿宋" w:hAnsi="仿宋" w:eastAsia="仿宋" w:cs="仿宋_GB2312"/>
          <w:color w:val="333333"/>
          <w:kern w:val="0"/>
          <w:sz w:val="32"/>
          <w:szCs w:val="32"/>
          <w:shd w:val="clear" w:color="auto" w:fill="FFFFFF"/>
          <w:lang w:val="en-US" w:eastAsia="zh-CN"/>
        </w:rPr>
        <w:t>11</w:t>
      </w:r>
      <w:r>
        <w:rPr>
          <w:rFonts w:hint="eastAsia" w:ascii="仿宋" w:hAnsi="仿宋" w:eastAsia="仿宋" w:cs="仿宋_GB2312"/>
          <w:color w:val="333333"/>
          <w:kern w:val="0"/>
          <w:sz w:val="32"/>
          <w:szCs w:val="32"/>
          <w:shd w:val="clear" w:color="auto" w:fill="FFFFFF"/>
        </w:rPr>
        <w:t xml:space="preserve">01项）：指行政单位（包括实行公务员管理的事业单位）的基本支出。 </w:t>
      </w:r>
      <w:r>
        <w:rPr>
          <w:rFonts w:hint="eastAsia" w:ascii="仿宋" w:hAnsi="仿宋" w:eastAsia="仿宋" w:cs="仿宋_GB2312"/>
          <w:color w:val="333333"/>
          <w:kern w:val="0"/>
          <w:sz w:val="32"/>
          <w:szCs w:val="32"/>
          <w:shd w:val="clear" w:color="auto" w:fill="FFFFFF"/>
        </w:rPr>
        <w:br w:type="textWrapping"/>
      </w:r>
      <w:r>
        <w:rPr>
          <w:rFonts w:hint="eastAsia" w:ascii="仿宋" w:hAnsi="仿宋" w:eastAsia="仿宋" w:cs="仿宋_GB2312"/>
          <w:color w:val="333333"/>
          <w:kern w:val="0"/>
          <w:sz w:val="32"/>
          <w:szCs w:val="32"/>
          <w:shd w:val="clear" w:color="auto" w:fill="FFFFFF"/>
        </w:rPr>
        <w:t>　　（七）社会保障和就业（208类）残疾人事业（20811款）一般行政管</w:t>
      </w:r>
      <w:r>
        <w:rPr>
          <w:rFonts w:hint="eastAsia" w:ascii="仿宋" w:hAnsi="仿宋" w:eastAsia="仿宋" w:cs="仿宋_GB2312"/>
          <w:color w:val="333333"/>
          <w:kern w:val="0"/>
          <w:sz w:val="32"/>
          <w:szCs w:val="32"/>
          <w:shd w:val="clear" w:color="auto" w:fill="FFFFFF"/>
          <w:lang w:eastAsia="zh-CN"/>
        </w:rPr>
        <w:t>理</w:t>
      </w:r>
      <w:r>
        <w:rPr>
          <w:rFonts w:hint="eastAsia" w:ascii="仿宋" w:hAnsi="仿宋" w:eastAsia="仿宋" w:cs="仿宋_GB2312"/>
          <w:color w:val="333333"/>
          <w:kern w:val="0"/>
          <w:sz w:val="32"/>
          <w:szCs w:val="32"/>
          <w:shd w:val="clear" w:color="auto" w:fill="FFFFFF"/>
        </w:rPr>
        <w:t>事务（2081102项）：指行政单位（包括实行公务员管理的事业单位）未单独设置项级科目的其他项目支出。</w:t>
      </w:r>
    </w:p>
    <w:p>
      <w:pPr>
        <w:widowControl/>
        <w:shd w:val="clear" w:color="auto" w:fill="FFFFFF"/>
        <w:spacing w:line="600" w:lineRule="exact"/>
        <w:ind w:firstLine="640" w:firstLineChars="200"/>
        <w:jc w:val="left"/>
        <w:rPr>
          <w:rFonts w:ascii="仿宋" w:hAnsi="仿宋" w:eastAsia="仿宋" w:cs="仿宋_GB2312"/>
          <w:color w:val="333333"/>
          <w:kern w:val="0"/>
          <w:sz w:val="32"/>
          <w:szCs w:val="32"/>
          <w:shd w:val="clear" w:color="auto" w:fill="FFFFFF"/>
        </w:rPr>
      </w:pPr>
      <w:r>
        <w:rPr>
          <w:rFonts w:hint="eastAsia" w:ascii="仿宋" w:hAnsi="仿宋" w:eastAsia="仿宋" w:cs="仿宋_GB2312"/>
          <w:color w:val="333333"/>
          <w:kern w:val="0"/>
          <w:sz w:val="32"/>
          <w:szCs w:val="32"/>
          <w:shd w:val="clear" w:color="auto" w:fill="FFFFFF"/>
        </w:rPr>
        <w:t xml:space="preserve"> （八）社会保障和就业（208类）残疾人事业（20811款）</w:t>
      </w:r>
      <w:r>
        <w:rPr>
          <w:rFonts w:hint="eastAsia" w:ascii="仿宋" w:hAnsi="仿宋" w:eastAsia="仿宋" w:cs="仿宋_GB2312"/>
          <w:color w:val="333333"/>
          <w:kern w:val="0"/>
          <w:sz w:val="32"/>
          <w:szCs w:val="32"/>
          <w:shd w:val="clear" w:color="auto" w:fill="FFFFFF"/>
          <w:lang w:eastAsia="zh-CN"/>
        </w:rPr>
        <w:t>机关服务</w:t>
      </w:r>
      <w:r>
        <w:rPr>
          <w:rFonts w:hint="eastAsia" w:ascii="仿宋" w:hAnsi="仿宋" w:eastAsia="仿宋" w:cs="仿宋_GB2312"/>
          <w:color w:val="333333"/>
          <w:kern w:val="0"/>
          <w:sz w:val="32"/>
          <w:szCs w:val="32"/>
          <w:shd w:val="clear" w:color="auto" w:fill="FFFFFF"/>
        </w:rPr>
        <w:t>（208110</w:t>
      </w:r>
      <w:r>
        <w:rPr>
          <w:rFonts w:hint="eastAsia" w:ascii="仿宋" w:hAnsi="仿宋" w:eastAsia="仿宋" w:cs="仿宋_GB2312"/>
          <w:color w:val="333333"/>
          <w:kern w:val="0"/>
          <w:sz w:val="32"/>
          <w:szCs w:val="32"/>
          <w:shd w:val="clear" w:color="auto" w:fill="FFFFFF"/>
          <w:lang w:val="en-US" w:eastAsia="zh-CN"/>
        </w:rPr>
        <w:t>3</w:t>
      </w:r>
      <w:r>
        <w:rPr>
          <w:rFonts w:hint="eastAsia" w:ascii="仿宋" w:hAnsi="仿宋" w:eastAsia="仿宋" w:cs="仿宋_GB2312"/>
          <w:color w:val="333333"/>
          <w:kern w:val="0"/>
          <w:sz w:val="32"/>
          <w:szCs w:val="32"/>
          <w:shd w:val="clear" w:color="auto" w:fill="FFFFFF"/>
        </w:rPr>
        <w:t>项）：</w:t>
      </w:r>
      <w:r>
        <w:rPr>
          <w:rFonts w:hint="eastAsia" w:ascii="仿宋" w:hAnsi="仿宋" w:eastAsia="仿宋" w:cs="仿宋_GB2312"/>
          <w:color w:val="333333"/>
          <w:kern w:val="0"/>
          <w:sz w:val="32"/>
          <w:szCs w:val="32"/>
          <w:shd w:val="clear" w:color="auto" w:fill="FFFFFF"/>
          <w:lang w:eastAsia="zh-CN"/>
        </w:rPr>
        <w:t>反映为行政单位（包括实行公务员管理的事业单位）提供后</w:t>
      </w:r>
      <w:r>
        <w:rPr>
          <w:rFonts w:hint="eastAsia" w:ascii="仿宋" w:hAnsi="仿宋" w:eastAsia="仿宋" w:cs="仿宋_GB2312"/>
          <w:color w:val="333333"/>
          <w:kern w:val="0"/>
          <w:sz w:val="32"/>
          <w:szCs w:val="32"/>
          <w:shd w:val="clear" w:color="auto" w:fill="FFFFFF"/>
          <w:lang w:val="en-US" w:eastAsia="zh-CN"/>
        </w:rPr>
        <w:t>勤服务的各类后勤服务中心、医务室等附属事业单位的支出。其他事业单位的支出，凡单独设置了项级科目的，在单独设置的项级科目中反映。未单独项级科目的，在“其他”项级科目中反映。</w:t>
      </w:r>
    </w:p>
    <w:p>
      <w:pPr>
        <w:widowControl/>
        <w:shd w:val="clear" w:color="auto" w:fill="FFFFFF"/>
        <w:spacing w:line="600" w:lineRule="exact"/>
        <w:ind w:firstLine="640" w:firstLineChars="200"/>
        <w:jc w:val="left"/>
        <w:rPr>
          <w:rFonts w:ascii="仿宋" w:hAnsi="仿宋" w:eastAsia="仿宋" w:cs="仿宋_GB2312"/>
          <w:color w:val="333333"/>
          <w:kern w:val="0"/>
          <w:sz w:val="32"/>
          <w:szCs w:val="32"/>
          <w:shd w:val="clear" w:color="auto" w:fill="FFFFFF"/>
        </w:rPr>
      </w:pPr>
      <w:r>
        <w:rPr>
          <w:rFonts w:hint="eastAsia" w:ascii="仿宋" w:hAnsi="仿宋" w:eastAsia="仿宋" w:cs="仿宋_GB2312"/>
          <w:color w:val="333333"/>
          <w:kern w:val="0"/>
          <w:sz w:val="32"/>
          <w:szCs w:val="32"/>
          <w:shd w:val="clear" w:color="auto" w:fill="FFFFFF"/>
        </w:rPr>
        <w:t>（</w:t>
      </w:r>
      <w:r>
        <w:rPr>
          <w:rFonts w:hint="eastAsia" w:ascii="仿宋" w:hAnsi="仿宋" w:eastAsia="仿宋" w:cs="仿宋_GB2312"/>
          <w:color w:val="333333"/>
          <w:kern w:val="0"/>
          <w:sz w:val="32"/>
          <w:szCs w:val="32"/>
          <w:shd w:val="clear" w:color="auto" w:fill="FFFFFF"/>
          <w:lang w:eastAsia="zh-CN"/>
        </w:rPr>
        <w:t>九</w:t>
      </w:r>
      <w:r>
        <w:rPr>
          <w:rFonts w:hint="eastAsia" w:ascii="仿宋" w:hAnsi="仿宋" w:eastAsia="仿宋" w:cs="仿宋_GB2312"/>
          <w:color w:val="333333"/>
          <w:kern w:val="0"/>
          <w:sz w:val="32"/>
          <w:szCs w:val="32"/>
          <w:shd w:val="clear" w:color="auto" w:fill="FFFFFF"/>
        </w:rPr>
        <w:t>）社会保障和就业（208类）残疾人事业（20811款）残疾人康复（2081104项）：指残疾人联合会用于残疾人康复方面的支出。</w:t>
      </w:r>
    </w:p>
    <w:p>
      <w:pPr>
        <w:widowControl/>
        <w:shd w:val="clear" w:color="auto" w:fill="FFFFFF"/>
        <w:spacing w:line="600" w:lineRule="exact"/>
        <w:ind w:firstLine="640" w:firstLineChars="200"/>
        <w:jc w:val="left"/>
        <w:rPr>
          <w:rFonts w:ascii="仿宋" w:hAnsi="仿宋" w:eastAsia="仿宋" w:cs="仿宋_GB2312"/>
          <w:color w:val="333333"/>
          <w:kern w:val="0"/>
          <w:sz w:val="32"/>
          <w:szCs w:val="32"/>
          <w:shd w:val="clear" w:color="auto" w:fill="FFFFFF"/>
        </w:rPr>
      </w:pPr>
      <w:r>
        <w:rPr>
          <w:rFonts w:hint="eastAsia" w:ascii="仿宋" w:hAnsi="仿宋" w:eastAsia="仿宋" w:cs="仿宋_GB2312"/>
          <w:color w:val="333333"/>
          <w:kern w:val="0"/>
          <w:sz w:val="32"/>
          <w:szCs w:val="32"/>
          <w:shd w:val="clear" w:color="auto" w:fill="FFFFFF"/>
        </w:rPr>
        <w:t>（</w:t>
      </w:r>
      <w:r>
        <w:rPr>
          <w:rFonts w:hint="eastAsia" w:ascii="仿宋" w:hAnsi="仿宋" w:eastAsia="仿宋" w:cs="仿宋_GB2312"/>
          <w:color w:val="333333"/>
          <w:kern w:val="0"/>
          <w:sz w:val="32"/>
          <w:szCs w:val="32"/>
          <w:shd w:val="clear" w:color="auto" w:fill="FFFFFF"/>
          <w:lang w:eastAsia="zh-CN"/>
        </w:rPr>
        <w:t>十</w:t>
      </w:r>
      <w:r>
        <w:rPr>
          <w:rFonts w:hint="eastAsia" w:ascii="仿宋" w:hAnsi="仿宋" w:eastAsia="仿宋" w:cs="仿宋_GB2312"/>
          <w:color w:val="333333"/>
          <w:kern w:val="0"/>
          <w:sz w:val="32"/>
          <w:szCs w:val="32"/>
          <w:shd w:val="clear" w:color="auto" w:fill="FFFFFF"/>
        </w:rPr>
        <w:t>）社会保障和就业（208类）残疾人事业（20811款）残疾人就业和扶贫（2081105项）：指残疾人联合会用于残疾人就业和扶贫等方面的支出。</w:t>
      </w:r>
      <w:r>
        <w:rPr>
          <w:rFonts w:hint="eastAsia" w:ascii="仿宋" w:hAnsi="仿宋" w:eastAsia="仿宋" w:cs="仿宋_GB2312"/>
          <w:color w:val="333333"/>
          <w:kern w:val="0"/>
          <w:sz w:val="32"/>
          <w:szCs w:val="32"/>
          <w:shd w:val="clear" w:color="auto" w:fill="FFFFFF"/>
        </w:rPr>
        <w:br w:type="textWrapping"/>
      </w:r>
      <w:r>
        <w:rPr>
          <w:rFonts w:hint="eastAsia" w:ascii="仿宋" w:hAnsi="仿宋" w:eastAsia="仿宋" w:cs="仿宋_GB2312"/>
          <w:color w:val="333333"/>
          <w:kern w:val="0"/>
          <w:sz w:val="32"/>
          <w:szCs w:val="32"/>
          <w:shd w:val="clear" w:color="auto" w:fill="FFFFFF"/>
        </w:rPr>
        <w:t xml:space="preserve">    （十</w:t>
      </w:r>
      <w:r>
        <w:rPr>
          <w:rFonts w:hint="eastAsia" w:ascii="仿宋" w:hAnsi="仿宋" w:eastAsia="仿宋" w:cs="仿宋_GB2312"/>
          <w:color w:val="333333"/>
          <w:kern w:val="0"/>
          <w:sz w:val="32"/>
          <w:szCs w:val="32"/>
          <w:shd w:val="clear" w:color="auto" w:fill="FFFFFF"/>
          <w:lang w:eastAsia="zh-CN"/>
        </w:rPr>
        <w:t>一</w:t>
      </w:r>
      <w:r>
        <w:rPr>
          <w:rFonts w:hint="eastAsia" w:ascii="仿宋" w:hAnsi="仿宋" w:eastAsia="仿宋" w:cs="仿宋_GB2312"/>
          <w:color w:val="333333"/>
          <w:kern w:val="0"/>
          <w:sz w:val="32"/>
          <w:szCs w:val="32"/>
          <w:shd w:val="clear" w:color="auto" w:fill="FFFFFF"/>
        </w:rPr>
        <w:t>）社会保障和就业（208类）残疾人事业（20811款）残疾人生活和护理补贴（2081107项）：指困难残疾人生活补贴和重度残疾人护理补贴支出。</w:t>
      </w:r>
      <w:r>
        <w:rPr>
          <w:rFonts w:hint="eastAsia" w:ascii="仿宋" w:hAnsi="仿宋" w:eastAsia="仿宋" w:cs="仿宋_GB2312"/>
          <w:color w:val="333333"/>
          <w:kern w:val="0"/>
          <w:sz w:val="32"/>
          <w:szCs w:val="32"/>
          <w:shd w:val="clear" w:color="auto" w:fill="FFFFFF"/>
        </w:rPr>
        <w:br w:type="textWrapping"/>
      </w:r>
      <w:r>
        <w:rPr>
          <w:rFonts w:hint="eastAsia" w:ascii="仿宋" w:hAnsi="仿宋" w:eastAsia="仿宋" w:cs="仿宋_GB2312"/>
          <w:color w:val="333333"/>
          <w:kern w:val="0"/>
          <w:sz w:val="32"/>
          <w:szCs w:val="32"/>
          <w:shd w:val="clear" w:color="auto" w:fill="FFFFFF"/>
        </w:rPr>
        <w:t>　　（十</w:t>
      </w:r>
      <w:r>
        <w:rPr>
          <w:rFonts w:hint="eastAsia" w:ascii="仿宋" w:hAnsi="仿宋" w:eastAsia="仿宋" w:cs="仿宋_GB2312"/>
          <w:color w:val="333333"/>
          <w:kern w:val="0"/>
          <w:sz w:val="32"/>
          <w:szCs w:val="32"/>
          <w:shd w:val="clear" w:color="auto" w:fill="FFFFFF"/>
          <w:lang w:eastAsia="zh-CN"/>
        </w:rPr>
        <w:t>二</w:t>
      </w:r>
      <w:r>
        <w:rPr>
          <w:rFonts w:hint="eastAsia" w:ascii="仿宋" w:hAnsi="仿宋" w:eastAsia="仿宋" w:cs="仿宋_GB2312"/>
          <w:color w:val="333333"/>
          <w:kern w:val="0"/>
          <w:sz w:val="32"/>
          <w:szCs w:val="32"/>
          <w:shd w:val="clear" w:color="auto" w:fill="FFFFFF"/>
        </w:rPr>
        <w:t xml:space="preserve">）社会保障和就业（208类）残疾人事业（20811款）其他残疾人事业支出（2081199项）：指除上述项目以外其他用于残疾人事业方面的支出。 </w:t>
      </w:r>
      <w:r>
        <w:rPr>
          <w:rFonts w:hint="eastAsia" w:ascii="仿宋" w:hAnsi="仿宋" w:eastAsia="仿宋" w:cs="仿宋_GB2312"/>
          <w:color w:val="333333"/>
          <w:kern w:val="0"/>
          <w:sz w:val="32"/>
          <w:szCs w:val="32"/>
          <w:shd w:val="clear" w:color="auto" w:fill="FFFFFF"/>
        </w:rPr>
        <w:br w:type="textWrapping"/>
      </w:r>
      <w:r>
        <w:rPr>
          <w:rFonts w:hint="eastAsia" w:ascii="仿宋" w:hAnsi="仿宋" w:eastAsia="仿宋" w:cs="仿宋_GB2312"/>
          <w:color w:val="333333"/>
          <w:kern w:val="0"/>
          <w:sz w:val="32"/>
          <w:szCs w:val="32"/>
          <w:shd w:val="clear" w:color="auto" w:fill="FFFFFF"/>
        </w:rPr>
        <w:t>　　（十</w:t>
      </w:r>
      <w:r>
        <w:rPr>
          <w:rFonts w:hint="eastAsia" w:ascii="仿宋" w:hAnsi="仿宋" w:eastAsia="仿宋" w:cs="仿宋_GB2312"/>
          <w:color w:val="333333"/>
          <w:kern w:val="0"/>
          <w:sz w:val="32"/>
          <w:szCs w:val="32"/>
          <w:shd w:val="clear" w:color="auto" w:fill="FFFFFF"/>
          <w:lang w:eastAsia="zh-CN"/>
        </w:rPr>
        <w:t>三</w:t>
      </w:r>
      <w:r>
        <w:rPr>
          <w:rFonts w:hint="eastAsia" w:ascii="仿宋" w:hAnsi="仿宋" w:eastAsia="仿宋" w:cs="仿宋_GB2312"/>
          <w:color w:val="333333"/>
          <w:kern w:val="0"/>
          <w:sz w:val="32"/>
          <w:szCs w:val="32"/>
          <w:shd w:val="clear" w:color="auto" w:fill="FFFFFF"/>
        </w:rPr>
        <w:t xml:space="preserve">）社会保障和就业（208类）行政事业单位离退休（20805款）未归口管理的行政单位离退休（2080504项）：指未实行归口管理的行政单位（包括实行公务员管理的事业单位）开支的离退休支出。 </w:t>
      </w:r>
      <w:r>
        <w:rPr>
          <w:rFonts w:hint="eastAsia" w:ascii="仿宋" w:hAnsi="仿宋" w:eastAsia="仿宋" w:cs="仿宋_GB2312"/>
          <w:color w:val="333333"/>
          <w:kern w:val="0"/>
          <w:sz w:val="32"/>
          <w:szCs w:val="32"/>
          <w:shd w:val="clear" w:color="auto" w:fill="FFFFFF"/>
        </w:rPr>
        <w:br w:type="textWrapping"/>
      </w:r>
      <w:r>
        <w:rPr>
          <w:rFonts w:hint="eastAsia" w:ascii="仿宋" w:hAnsi="仿宋" w:eastAsia="仿宋" w:cs="仿宋_GB2312"/>
          <w:color w:val="333333"/>
          <w:kern w:val="0"/>
          <w:sz w:val="32"/>
          <w:szCs w:val="32"/>
          <w:shd w:val="clear" w:color="auto" w:fill="FFFFFF"/>
        </w:rPr>
        <w:t>　　（十</w:t>
      </w:r>
      <w:r>
        <w:rPr>
          <w:rFonts w:hint="eastAsia" w:ascii="仿宋" w:hAnsi="仿宋" w:eastAsia="仿宋" w:cs="仿宋_GB2312"/>
          <w:color w:val="333333"/>
          <w:kern w:val="0"/>
          <w:sz w:val="32"/>
          <w:szCs w:val="32"/>
          <w:shd w:val="clear" w:color="auto" w:fill="FFFFFF"/>
          <w:lang w:eastAsia="zh-CN"/>
        </w:rPr>
        <w:t>四</w:t>
      </w:r>
      <w:r>
        <w:rPr>
          <w:rFonts w:hint="eastAsia" w:ascii="仿宋" w:hAnsi="仿宋" w:eastAsia="仿宋" w:cs="仿宋_GB2312"/>
          <w:color w:val="333333"/>
          <w:kern w:val="0"/>
          <w:sz w:val="32"/>
          <w:szCs w:val="32"/>
          <w:shd w:val="clear" w:color="auto" w:fill="FFFFFF"/>
        </w:rPr>
        <w:t>）社会保障和就业（208类）行政事业单位离退休（20805款）机关事业单位基本养老保险缴费支出（2080505项）：指</w:t>
      </w:r>
      <w:r>
        <w:rPr>
          <w:rFonts w:hint="eastAsia" w:ascii="仿宋" w:hAnsi="仿宋" w:eastAsia="仿宋" w:cs="仿宋_GB2312"/>
          <w:color w:val="333333"/>
          <w:kern w:val="0"/>
          <w:sz w:val="32"/>
          <w:szCs w:val="32"/>
          <w:shd w:val="clear" w:color="auto" w:fill="FFFFFF"/>
          <w:lang w:eastAsia="zh-CN"/>
        </w:rPr>
        <w:t>单位</w:t>
      </w:r>
      <w:r>
        <w:rPr>
          <w:rFonts w:hint="eastAsia" w:ascii="仿宋" w:hAnsi="仿宋" w:eastAsia="仿宋" w:cs="仿宋_GB2312"/>
          <w:color w:val="333333"/>
          <w:kern w:val="0"/>
          <w:sz w:val="32"/>
          <w:szCs w:val="32"/>
          <w:shd w:val="clear" w:color="auto" w:fill="FFFFFF"/>
        </w:rPr>
        <w:t xml:space="preserve">实施养老保险制度由单位缴纳的基本养老保险费支出。 </w:t>
      </w:r>
      <w:r>
        <w:rPr>
          <w:rFonts w:hint="eastAsia" w:ascii="仿宋" w:hAnsi="仿宋" w:eastAsia="仿宋" w:cs="仿宋_GB2312"/>
          <w:color w:val="333333"/>
          <w:kern w:val="0"/>
          <w:sz w:val="32"/>
          <w:szCs w:val="32"/>
          <w:shd w:val="clear" w:color="auto" w:fill="FFFFFF"/>
        </w:rPr>
        <w:br w:type="textWrapping"/>
      </w:r>
      <w:r>
        <w:rPr>
          <w:rFonts w:hint="eastAsia" w:ascii="仿宋" w:hAnsi="仿宋" w:eastAsia="仿宋" w:cs="仿宋_GB2312"/>
          <w:color w:val="333333"/>
          <w:kern w:val="0"/>
          <w:sz w:val="32"/>
          <w:szCs w:val="32"/>
          <w:shd w:val="clear" w:color="auto" w:fill="FFFFFF"/>
        </w:rPr>
        <w:t>　　（十</w:t>
      </w:r>
      <w:r>
        <w:rPr>
          <w:rFonts w:hint="eastAsia" w:ascii="仿宋" w:hAnsi="仿宋" w:eastAsia="仿宋" w:cs="仿宋_GB2312"/>
          <w:color w:val="333333"/>
          <w:kern w:val="0"/>
          <w:sz w:val="32"/>
          <w:szCs w:val="32"/>
          <w:shd w:val="clear" w:color="auto" w:fill="FFFFFF"/>
          <w:lang w:eastAsia="zh-CN"/>
        </w:rPr>
        <w:t>五</w:t>
      </w:r>
      <w:r>
        <w:rPr>
          <w:rFonts w:hint="eastAsia" w:ascii="仿宋" w:hAnsi="仿宋" w:eastAsia="仿宋" w:cs="仿宋_GB2312"/>
          <w:color w:val="333333"/>
          <w:kern w:val="0"/>
          <w:sz w:val="32"/>
          <w:szCs w:val="32"/>
          <w:shd w:val="clear" w:color="auto" w:fill="FFFFFF"/>
        </w:rPr>
        <w:t>）</w:t>
      </w:r>
      <w:r>
        <w:rPr>
          <w:rFonts w:hint="eastAsia" w:ascii="仿宋" w:hAnsi="仿宋" w:eastAsia="仿宋" w:cs="仿宋_GB2312"/>
          <w:color w:val="333333"/>
          <w:kern w:val="0"/>
          <w:sz w:val="32"/>
          <w:szCs w:val="32"/>
          <w:shd w:val="clear" w:color="auto" w:fill="FFFFFF"/>
          <w:lang w:eastAsia="zh-CN"/>
        </w:rPr>
        <w:t>卫生健康</w:t>
      </w:r>
      <w:r>
        <w:rPr>
          <w:rFonts w:hint="eastAsia" w:ascii="仿宋" w:hAnsi="仿宋" w:eastAsia="仿宋" w:cs="仿宋_GB2312"/>
          <w:color w:val="333333"/>
          <w:kern w:val="0"/>
          <w:sz w:val="32"/>
          <w:szCs w:val="32"/>
          <w:shd w:val="clear" w:color="auto" w:fill="FFFFFF"/>
        </w:rPr>
        <w:t>支出（210类）行政事业单位医疗（21011款）行政单位医疗（2101101项）：指财政</w:t>
      </w:r>
      <w:r>
        <w:rPr>
          <w:rFonts w:hint="eastAsia" w:ascii="仿宋" w:hAnsi="仿宋" w:eastAsia="仿宋" w:cs="仿宋_GB2312"/>
          <w:color w:val="333333"/>
          <w:kern w:val="0"/>
          <w:sz w:val="32"/>
          <w:szCs w:val="32"/>
          <w:shd w:val="clear" w:color="auto" w:fill="FFFFFF"/>
          <w:lang w:eastAsia="zh-CN"/>
        </w:rPr>
        <w:t>单位</w:t>
      </w:r>
      <w:r>
        <w:rPr>
          <w:rFonts w:hint="eastAsia" w:ascii="仿宋" w:hAnsi="仿宋" w:eastAsia="仿宋" w:cs="仿宋_GB2312"/>
          <w:color w:val="333333"/>
          <w:kern w:val="0"/>
          <w:sz w:val="32"/>
          <w:szCs w:val="32"/>
          <w:shd w:val="clear" w:color="auto" w:fill="FFFFFF"/>
        </w:rPr>
        <w:t xml:space="preserve">集中安排的行政单位基本医疗保险缴费经费，未参加医疗保险的行政单位的公费医疗经费，按国家规定享受离休人员、红军老战士待遇人员的医疗经费。 </w:t>
      </w:r>
      <w:r>
        <w:rPr>
          <w:rFonts w:hint="eastAsia" w:ascii="仿宋" w:hAnsi="仿宋" w:eastAsia="仿宋" w:cs="仿宋_GB2312"/>
          <w:color w:val="333333"/>
          <w:kern w:val="0"/>
          <w:sz w:val="32"/>
          <w:szCs w:val="32"/>
          <w:shd w:val="clear" w:color="auto" w:fill="FFFFFF"/>
        </w:rPr>
        <w:br w:type="textWrapping"/>
      </w:r>
      <w:r>
        <w:rPr>
          <w:rFonts w:hint="eastAsia" w:ascii="仿宋" w:hAnsi="仿宋" w:eastAsia="仿宋" w:cs="仿宋_GB2312"/>
          <w:color w:val="333333"/>
          <w:kern w:val="0"/>
          <w:sz w:val="32"/>
          <w:szCs w:val="32"/>
          <w:shd w:val="clear" w:color="auto" w:fill="FFFFFF"/>
        </w:rPr>
        <w:t>　　（十</w:t>
      </w:r>
      <w:r>
        <w:rPr>
          <w:rFonts w:hint="eastAsia" w:ascii="仿宋" w:hAnsi="仿宋" w:eastAsia="仿宋" w:cs="仿宋_GB2312"/>
          <w:color w:val="333333"/>
          <w:kern w:val="0"/>
          <w:sz w:val="32"/>
          <w:szCs w:val="32"/>
          <w:shd w:val="clear" w:color="auto" w:fill="FFFFFF"/>
          <w:lang w:eastAsia="zh-CN"/>
        </w:rPr>
        <w:t>六</w:t>
      </w:r>
      <w:r>
        <w:rPr>
          <w:rFonts w:hint="eastAsia" w:ascii="仿宋" w:hAnsi="仿宋" w:eastAsia="仿宋" w:cs="仿宋_GB2312"/>
          <w:color w:val="333333"/>
          <w:kern w:val="0"/>
          <w:sz w:val="32"/>
          <w:szCs w:val="32"/>
          <w:shd w:val="clear" w:color="auto" w:fill="FFFFFF"/>
        </w:rPr>
        <w:t>）</w:t>
      </w:r>
      <w:r>
        <w:rPr>
          <w:rFonts w:hint="eastAsia" w:ascii="仿宋" w:hAnsi="仿宋" w:eastAsia="仿宋" w:cs="仿宋_GB2312"/>
          <w:color w:val="333333"/>
          <w:kern w:val="0"/>
          <w:sz w:val="32"/>
          <w:szCs w:val="32"/>
          <w:shd w:val="clear" w:color="auto" w:fill="FFFFFF"/>
          <w:lang w:eastAsia="zh-CN"/>
        </w:rPr>
        <w:t>卫生健康</w:t>
      </w:r>
      <w:r>
        <w:rPr>
          <w:rFonts w:hint="eastAsia" w:ascii="仿宋" w:hAnsi="仿宋" w:eastAsia="仿宋" w:cs="仿宋_GB2312"/>
          <w:color w:val="333333"/>
          <w:kern w:val="0"/>
          <w:sz w:val="32"/>
          <w:szCs w:val="32"/>
          <w:shd w:val="clear" w:color="auto" w:fill="FFFFFF"/>
        </w:rPr>
        <w:t>支出（210类）行政事业单位医疗（21011款）公务员医疗补助（2101103项）：指财政</w:t>
      </w:r>
      <w:r>
        <w:rPr>
          <w:rFonts w:hint="eastAsia" w:ascii="仿宋" w:hAnsi="仿宋" w:eastAsia="仿宋" w:cs="仿宋_GB2312"/>
          <w:color w:val="333333"/>
          <w:kern w:val="0"/>
          <w:sz w:val="32"/>
          <w:szCs w:val="32"/>
          <w:shd w:val="clear" w:color="auto" w:fill="FFFFFF"/>
          <w:lang w:eastAsia="zh-CN"/>
        </w:rPr>
        <w:t>单位</w:t>
      </w:r>
      <w:r>
        <w:rPr>
          <w:rFonts w:hint="eastAsia" w:ascii="仿宋" w:hAnsi="仿宋" w:eastAsia="仿宋" w:cs="仿宋_GB2312"/>
          <w:color w:val="333333"/>
          <w:kern w:val="0"/>
          <w:sz w:val="32"/>
          <w:szCs w:val="32"/>
          <w:shd w:val="clear" w:color="auto" w:fill="FFFFFF"/>
        </w:rPr>
        <w:t xml:space="preserve">集中安排的公务员医疗补助经费。 </w:t>
      </w:r>
      <w:r>
        <w:rPr>
          <w:rFonts w:hint="eastAsia" w:ascii="仿宋" w:hAnsi="仿宋" w:eastAsia="仿宋" w:cs="仿宋_GB2312"/>
          <w:color w:val="333333"/>
          <w:kern w:val="0"/>
          <w:sz w:val="32"/>
          <w:szCs w:val="32"/>
          <w:shd w:val="clear" w:color="auto" w:fill="FFFFFF"/>
        </w:rPr>
        <w:br w:type="textWrapping"/>
      </w:r>
      <w:r>
        <w:rPr>
          <w:rFonts w:hint="eastAsia" w:ascii="仿宋" w:hAnsi="仿宋" w:eastAsia="仿宋" w:cs="仿宋_GB2312"/>
          <w:color w:val="333333"/>
          <w:kern w:val="0"/>
          <w:sz w:val="32"/>
          <w:szCs w:val="32"/>
          <w:shd w:val="clear" w:color="auto" w:fill="FFFFFF"/>
        </w:rPr>
        <w:t>　　（十</w:t>
      </w:r>
      <w:r>
        <w:rPr>
          <w:rFonts w:hint="eastAsia" w:ascii="仿宋" w:hAnsi="仿宋" w:eastAsia="仿宋" w:cs="仿宋_GB2312"/>
          <w:color w:val="333333"/>
          <w:kern w:val="0"/>
          <w:sz w:val="32"/>
          <w:szCs w:val="32"/>
          <w:shd w:val="clear" w:color="auto" w:fill="FFFFFF"/>
          <w:lang w:eastAsia="zh-CN"/>
        </w:rPr>
        <w:t>七</w:t>
      </w:r>
      <w:r>
        <w:rPr>
          <w:rFonts w:hint="eastAsia" w:ascii="仿宋" w:hAnsi="仿宋" w:eastAsia="仿宋" w:cs="仿宋_GB2312"/>
          <w:color w:val="333333"/>
          <w:kern w:val="0"/>
          <w:sz w:val="32"/>
          <w:szCs w:val="32"/>
          <w:shd w:val="clear" w:color="auto" w:fill="FFFFFF"/>
        </w:rPr>
        <w:t xml:space="preserve">）住房保障支出（221类）住房改革支出（22102款）住房公积金（2210201项）：指行政事业单位按照《住房公积金管理条例》的规定为职工缴纳的住房公积金。 </w:t>
      </w:r>
      <w:r>
        <w:rPr>
          <w:rFonts w:hint="eastAsia" w:ascii="仿宋" w:hAnsi="仿宋" w:eastAsia="仿宋" w:cs="仿宋_GB2312"/>
          <w:color w:val="333333"/>
          <w:kern w:val="0"/>
          <w:sz w:val="32"/>
          <w:szCs w:val="32"/>
          <w:shd w:val="clear" w:color="auto" w:fill="FFFFFF"/>
        </w:rPr>
        <w:br w:type="textWrapping"/>
      </w:r>
      <w:r>
        <w:rPr>
          <w:rFonts w:hint="eastAsia" w:ascii="仿宋" w:hAnsi="仿宋" w:eastAsia="仿宋" w:cs="仿宋_GB2312"/>
          <w:color w:val="333333"/>
          <w:kern w:val="0"/>
          <w:sz w:val="32"/>
          <w:szCs w:val="32"/>
          <w:shd w:val="clear" w:color="auto" w:fill="FFFFFF"/>
        </w:rPr>
        <w:t>　　（十</w:t>
      </w:r>
      <w:r>
        <w:rPr>
          <w:rFonts w:hint="eastAsia" w:ascii="仿宋" w:hAnsi="仿宋" w:eastAsia="仿宋" w:cs="仿宋_GB2312"/>
          <w:color w:val="333333"/>
          <w:kern w:val="0"/>
          <w:sz w:val="32"/>
          <w:szCs w:val="32"/>
          <w:shd w:val="clear" w:color="auto" w:fill="FFFFFF"/>
          <w:lang w:eastAsia="zh-CN"/>
        </w:rPr>
        <w:t>八</w:t>
      </w:r>
      <w:r>
        <w:rPr>
          <w:rFonts w:hint="eastAsia" w:ascii="仿宋" w:hAnsi="仿宋" w:eastAsia="仿宋" w:cs="仿宋_GB2312"/>
          <w:color w:val="333333"/>
          <w:kern w:val="0"/>
          <w:sz w:val="32"/>
          <w:szCs w:val="32"/>
          <w:shd w:val="clear" w:color="auto" w:fill="FFFFFF"/>
        </w:rPr>
        <w:t xml:space="preserve">）住房保障支出（221类）住房改革支出（22102款）购房补贴（2210203项）：指按房改政策规定，行政事业单位向符合条件职工（含离退休人员）、军队（含武警）向转役复员离退休人员发放的用于购买住房的补贴。 </w:t>
      </w:r>
      <w:r>
        <w:rPr>
          <w:rFonts w:hint="eastAsia" w:ascii="仿宋" w:hAnsi="仿宋" w:eastAsia="仿宋" w:cs="仿宋_GB2312"/>
          <w:color w:val="333333"/>
          <w:kern w:val="0"/>
          <w:sz w:val="32"/>
          <w:szCs w:val="32"/>
          <w:shd w:val="clear" w:color="auto" w:fill="FFFFFF"/>
        </w:rPr>
        <w:br w:type="textWrapping"/>
      </w:r>
      <w:r>
        <w:rPr>
          <w:rFonts w:hint="eastAsia" w:ascii="仿宋" w:hAnsi="仿宋" w:eastAsia="仿宋" w:cs="仿宋_GB2312"/>
          <w:color w:val="333333"/>
          <w:kern w:val="0"/>
          <w:sz w:val="32"/>
          <w:szCs w:val="32"/>
          <w:shd w:val="clear" w:color="auto" w:fill="FFFFFF"/>
        </w:rPr>
        <w:t>　　（十</w:t>
      </w:r>
      <w:r>
        <w:rPr>
          <w:rFonts w:hint="eastAsia" w:ascii="仿宋" w:hAnsi="仿宋" w:eastAsia="仿宋" w:cs="仿宋_GB2312"/>
          <w:color w:val="333333"/>
          <w:kern w:val="0"/>
          <w:sz w:val="32"/>
          <w:szCs w:val="32"/>
          <w:shd w:val="clear" w:color="auto" w:fill="FFFFFF"/>
          <w:lang w:eastAsia="zh-CN"/>
        </w:rPr>
        <w:t>九</w:t>
      </w:r>
      <w:r>
        <w:rPr>
          <w:rFonts w:hint="eastAsia" w:ascii="仿宋" w:hAnsi="仿宋" w:eastAsia="仿宋" w:cs="仿宋_GB2312"/>
          <w:color w:val="333333"/>
          <w:kern w:val="0"/>
          <w:sz w:val="32"/>
          <w:szCs w:val="32"/>
          <w:shd w:val="clear" w:color="auto" w:fill="FFFFFF"/>
        </w:rPr>
        <w:t>）其他支出（229类）彩票公益金及对应专项债务收入安排的支出（22960款）用于社会福利的彩票公益金支出（2296002项）：指用于社会福利和社会救助的彩票公益金支出。</w:t>
      </w:r>
    </w:p>
    <w:p>
      <w:pPr>
        <w:pStyle w:val="25"/>
        <w:spacing w:line="578" w:lineRule="exact"/>
        <w:ind w:firstLine="640" w:firstLineChars="200"/>
        <w:rPr>
          <w:rFonts w:hint="eastAsia" w:hAnsi="仿宋" w:cs="仿宋_GB2312"/>
          <w:color w:val="333333"/>
          <w:sz w:val="32"/>
          <w:szCs w:val="32"/>
          <w:shd w:val="clear" w:color="auto" w:fill="FFFFFF"/>
        </w:rPr>
      </w:pPr>
      <w:r>
        <w:rPr>
          <w:rFonts w:hint="eastAsia" w:hAnsi="仿宋" w:cs="仿宋_GB2312"/>
          <w:color w:val="333333"/>
          <w:sz w:val="32"/>
          <w:szCs w:val="32"/>
          <w:shd w:val="clear" w:color="auto" w:fill="FFFFFF"/>
        </w:rPr>
        <w:t>（</w:t>
      </w:r>
      <w:r>
        <w:rPr>
          <w:rFonts w:hint="eastAsia" w:hAnsi="仿宋" w:cs="仿宋_GB2312"/>
          <w:color w:val="333333"/>
          <w:sz w:val="32"/>
          <w:szCs w:val="32"/>
          <w:shd w:val="clear" w:color="auto" w:fill="FFFFFF"/>
          <w:lang w:eastAsia="zh-CN"/>
        </w:rPr>
        <w:t>二十</w:t>
      </w:r>
      <w:r>
        <w:rPr>
          <w:rFonts w:hint="eastAsia" w:hAnsi="仿宋" w:cs="仿宋_GB2312"/>
          <w:color w:val="333333"/>
          <w:sz w:val="32"/>
          <w:szCs w:val="32"/>
          <w:shd w:val="clear" w:color="auto" w:fill="FFFFFF"/>
        </w:rPr>
        <w:t xml:space="preserve">）其他支出（229类）彩票公益金及对应专项债务收入安排的支出（22960款）用于社会福利的彩票公益金支出（2296006项）：指用于残疾人事业的彩票公益金支出。  </w:t>
      </w:r>
      <w:r>
        <w:rPr>
          <w:rFonts w:hint="eastAsia" w:hAnsi="仿宋" w:cs="仿宋_GB2312"/>
          <w:color w:val="333333"/>
          <w:sz w:val="32"/>
          <w:szCs w:val="32"/>
          <w:shd w:val="clear" w:color="auto" w:fill="FFFFFF"/>
        </w:rPr>
        <w:br w:type="textWrapping"/>
      </w:r>
      <w:r>
        <w:rPr>
          <w:rFonts w:hint="eastAsia" w:hAnsi="仿宋" w:cs="仿宋_GB2312"/>
          <w:color w:val="333333"/>
          <w:sz w:val="32"/>
          <w:szCs w:val="32"/>
          <w:shd w:val="clear" w:color="auto" w:fill="FFFFFF"/>
        </w:rPr>
        <w:t>　　（二十</w:t>
      </w:r>
      <w:r>
        <w:rPr>
          <w:rFonts w:hint="eastAsia" w:hAnsi="仿宋" w:cs="仿宋_GB2312"/>
          <w:color w:val="333333"/>
          <w:sz w:val="32"/>
          <w:szCs w:val="32"/>
          <w:shd w:val="clear" w:color="auto" w:fill="FFFFFF"/>
          <w:lang w:eastAsia="zh-CN"/>
        </w:rPr>
        <w:t>一</w:t>
      </w:r>
      <w:r>
        <w:rPr>
          <w:rFonts w:hint="eastAsia" w:hAnsi="仿宋" w:cs="仿宋_GB2312"/>
          <w:color w:val="333333"/>
          <w:sz w:val="32"/>
          <w:szCs w:val="32"/>
          <w:shd w:val="clear" w:color="auto" w:fill="FFFFFF"/>
        </w:rPr>
        <w:t xml:space="preserve">）基本支出：指为保证机构正常运转，完成日常工作任务而发生的人员支出和公用支出。 </w:t>
      </w:r>
      <w:r>
        <w:rPr>
          <w:rFonts w:hint="eastAsia" w:hAnsi="仿宋" w:cs="仿宋_GB2312"/>
          <w:color w:val="333333"/>
          <w:sz w:val="32"/>
          <w:szCs w:val="32"/>
          <w:shd w:val="clear" w:color="auto" w:fill="FFFFFF"/>
        </w:rPr>
        <w:br w:type="textWrapping"/>
      </w:r>
      <w:r>
        <w:rPr>
          <w:rFonts w:hint="eastAsia" w:hAnsi="仿宋" w:cs="仿宋_GB2312"/>
          <w:color w:val="333333"/>
          <w:sz w:val="32"/>
          <w:szCs w:val="32"/>
          <w:shd w:val="clear" w:color="auto" w:fill="FFFFFF"/>
        </w:rPr>
        <w:t>　　（二十</w:t>
      </w:r>
      <w:r>
        <w:rPr>
          <w:rFonts w:hint="eastAsia" w:hAnsi="仿宋" w:cs="仿宋_GB2312"/>
          <w:color w:val="333333"/>
          <w:sz w:val="32"/>
          <w:szCs w:val="32"/>
          <w:shd w:val="clear" w:color="auto" w:fill="FFFFFF"/>
          <w:lang w:eastAsia="zh-CN"/>
        </w:rPr>
        <w:t>二</w:t>
      </w:r>
      <w:r>
        <w:rPr>
          <w:rFonts w:hint="eastAsia" w:hAnsi="仿宋" w:cs="仿宋_GB2312"/>
          <w:color w:val="333333"/>
          <w:sz w:val="32"/>
          <w:szCs w:val="32"/>
          <w:shd w:val="clear" w:color="auto" w:fill="FFFFFF"/>
        </w:rPr>
        <w:t xml:space="preserve">）项目支出：指在基本支出之外为完成特定行政任务和事业发展目标所发生的支出。 </w:t>
      </w:r>
      <w:r>
        <w:rPr>
          <w:rFonts w:hint="eastAsia" w:hAnsi="仿宋" w:cs="仿宋_GB2312"/>
          <w:color w:val="333333"/>
          <w:sz w:val="32"/>
          <w:szCs w:val="32"/>
          <w:shd w:val="clear" w:color="auto" w:fill="FFFFFF"/>
        </w:rPr>
        <w:br w:type="textWrapping"/>
      </w:r>
      <w:r>
        <w:rPr>
          <w:rFonts w:hint="eastAsia" w:hAnsi="仿宋" w:cs="仿宋_GB2312"/>
          <w:color w:val="333333"/>
          <w:sz w:val="32"/>
          <w:szCs w:val="32"/>
          <w:shd w:val="clear" w:color="auto" w:fill="FFFFFF"/>
        </w:rPr>
        <w:t>　　（二十</w:t>
      </w:r>
      <w:r>
        <w:rPr>
          <w:rFonts w:hint="eastAsia" w:hAnsi="仿宋" w:cs="仿宋_GB2312"/>
          <w:color w:val="333333"/>
          <w:sz w:val="32"/>
          <w:szCs w:val="32"/>
          <w:shd w:val="clear" w:color="auto" w:fill="FFFFFF"/>
          <w:lang w:eastAsia="zh-CN"/>
        </w:rPr>
        <w:t>三</w:t>
      </w:r>
      <w:r>
        <w:rPr>
          <w:rFonts w:hint="eastAsia" w:hAnsi="仿宋" w:cs="仿宋_GB2312"/>
          <w:color w:val="333333"/>
          <w:sz w:val="32"/>
          <w:szCs w:val="32"/>
          <w:shd w:val="clear" w:color="auto" w:fill="FFFFFF"/>
        </w:rPr>
        <w:t xml:space="preserve">）经营支出：指事业单位在专业业务活动及其辅助活动之外开展非独立核算经营活动发生的支出。 </w:t>
      </w:r>
      <w:r>
        <w:rPr>
          <w:rFonts w:hint="eastAsia" w:hAnsi="仿宋" w:cs="仿宋_GB2312"/>
          <w:color w:val="333333"/>
          <w:sz w:val="32"/>
          <w:szCs w:val="32"/>
          <w:shd w:val="clear" w:color="auto" w:fill="FFFFFF"/>
        </w:rPr>
        <w:br w:type="textWrapping"/>
      </w:r>
      <w:r>
        <w:rPr>
          <w:rFonts w:hint="eastAsia" w:hAnsi="仿宋" w:cs="仿宋_GB2312"/>
          <w:color w:val="333333"/>
          <w:sz w:val="32"/>
          <w:szCs w:val="32"/>
          <w:shd w:val="clear" w:color="auto" w:fill="FFFFFF"/>
        </w:rPr>
        <w:t>　　（二十</w:t>
      </w:r>
      <w:r>
        <w:rPr>
          <w:rFonts w:hint="eastAsia" w:hAnsi="仿宋" w:cs="仿宋_GB2312"/>
          <w:color w:val="333333"/>
          <w:sz w:val="32"/>
          <w:szCs w:val="32"/>
          <w:shd w:val="clear" w:color="auto" w:fill="FFFFFF"/>
          <w:lang w:eastAsia="zh-CN"/>
        </w:rPr>
        <w:t>四</w:t>
      </w:r>
      <w:r>
        <w:rPr>
          <w:rFonts w:hint="eastAsia" w:hAnsi="仿宋" w:cs="仿宋_GB2312"/>
          <w:color w:val="333333"/>
          <w:sz w:val="32"/>
          <w:szCs w:val="32"/>
          <w:shd w:val="clear" w:color="auto" w:fill="FFFFFF"/>
        </w:rPr>
        <w:t>）“三公”经费：纳入市级财政预决算管理的“三公”经费，是指</w:t>
      </w:r>
      <w:r>
        <w:rPr>
          <w:rFonts w:hint="eastAsia" w:hAnsi="仿宋" w:cs="仿宋_GB2312"/>
          <w:color w:val="333333"/>
          <w:sz w:val="32"/>
          <w:szCs w:val="32"/>
          <w:shd w:val="clear" w:color="auto" w:fill="FFFFFF"/>
          <w:lang w:eastAsia="zh-CN"/>
        </w:rPr>
        <w:t>单位</w:t>
      </w:r>
      <w:r>
        <w:rPr>
          <w:rFonts w:hint="eastAsia" w:hAnsi="仿宋" w:cs="仿宋_GB2312"/>
          <w:color w:val="333333"/>
          <w:sz w:val="32"/>
          <w:szCs w:val="32"/>
          <w:shd w:val="clear" w:color="auto" w:fill="FFFFFF"/>
        </w:rPr>
        <w:t>用财政</w:t>
      </w:r>
      <w:r>
        <w:rPr>
          <w:rFonts w:hint="eastAsia" w:hAnsi="仿宋" w:cs="仿宋_GB2312"/>
          <w:color w:val="333333"/>
          <w:sz w:val="32"/>
          <w:szCs w:val="32"/>
          <w:shd w:val="clear" w:color="auto" w:fill="FFFFFF"/>
          <w:lang w:eastAsia="zh-CN"/>
        </w:rPr>
        <w:t>拨</w:t>
      </w:r>
      <w:r>
        <w:rPr>
          <w:rFonts w:hint="eastAsia" w:hAnsi="仿宋" w:cs="仿宋_GB2312"/>
          <w:color w:val="333333"/>
          <w:sz w:val="32"/>
          <w:szCs w:val="32"/>
          <w:shd w:val="clear" w:color="auto" w:fill="FFFFFF"/>
        </w:rPr>
        <w:t xml:space="preserve">款安排的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租用费、燃料费、维修费、过路过桥费、保险费、安全奖励费用等支出；公务接待费指单位按规定开支的各类公务接待（含外宾接待）支出。 </w:t>
      </w:r>
      <w:r>
        <w:rPr>
          <w:rFonts w:hint="eastAsia" w:hAnsi="仿宋" w:cs="仿宋_GB2312"/>
          <w:color w:val="333333"/>
          <w:sz w:val="32"/>
          <w:szCs w:val="32"/>
          <w:shd w:val="clear" w:color="auto" w:fill="FFFFFF"/>
        </w:rPr>
        <w:br w:type="textWrapping"/>
      </w:r>
      <w:r>
        <w:rPr>
          <w:rFonts w:hint="eastAsia" w:hAnsi="仿宋" w:cs="仿宋_GB2312"/>
          <w:color w:val="333333"/>
          <w:sz w:val="32"/>
          <w:szCs w:val="32"/>
          <w:shd w:val="clear" w:color="auto" w:fill="FFFFFF"/>
        </w:rPr>
        <w:t>　　</w:t>
      </w:r>
    </w:p>
    <w:p>
      <w:pPr>
        <w:pStyle w:val="25"/>
        <w:spacing w:line="578" w:lineRule="exact"/>
        <w:ind w:firstLine="640" w:firstLineChars="200"/>
        <w:rPr>
          <w:rFonts w:hint="eastAsia" w:hAnsi="仿宋" w:cs="仿宋_GB2312"/>
          <w:color w:val="333333"/>
          <w:sz w:val="32"/>
          <w:szCs w:val="32"/>
          <w:shd w:val="clear" w:color="auto" w:fill="FFFFFF"/>
        </w:rPr>
      </w:pPr>
    </w:p>
    <w:p>
      <w:pPr>
        <w:pStyle w:val="25"/>
        <w:spacing w:line="578" w:lineRule="exact"/>
        <w:ind w:firstLine="640" w:firstLineChars="200"/>
        <w:rPr>
          <w:rFonts w:hint="eastAsia" w:hAnsi="仿宋" w:cs="仿宋_GB2312"/>
          <w:color w:val="333333"/>
          <w:sz w:val="32"/>
          <w:szCs w:val="32"/>
          <w:shd w:val="clear" w:color="auto" w:fill="FFFFFF"/>
        </w:rPr>
      </w:pPr>
    </w:p>
    <w:p>
      <w:pPr>
        <w:pStyle w:val="25"/>
        <w:spacing w:line="578" w:lineRule="exact"/>
        <w:ind w:firstLine="640" w:firstLineChars="200"/>
        <w:rPr>
          <w:rFonts w:hint="eastAsia" w:hAnsi="仿宋" w:cs="仿宋_GB2312"/>
          <w:color w:val="333333"/>
          <w:sz w:val="32"/>
          <w:szCs w:val="32"/>
          <w:shd w:val="clear" w:color="auto" w:fill="FFFFFF"/>
        </w:rPr>
      </w:pPr>
    </w:p>
    <w:p>
      <w:pPr>
        <w:pStyle w:val="25"/>
        <w:spacing w:line="578" w:lineRule="exact"/>
        <w:ind w:firstLine="640" w:firstLineChars="200"/>
        <w:rPr>
          <w:rFonts w:hint="eastAsia" w:hAnsi="仿宋" w:cs="仿宋_GB2312"/>
          <w:color w:val="333333"/>
          <w:sz w:val="32"/>
          <w:szCs w:val="32"/>
          <w:shd w:val="clear" w:color="auto" w:fill="FFFFFF"/>
        </w:rPr>
      </w:pPr>
    </w:p>
    <w:p>
      <w:pPr>
        <w:pStyle w:val="25"/>
        <w:spacing w:line="578" w:lineRule="exact"/>
        <w:ind w:firstLine="640" w:firstLineChars="200"/>
        <w:rPr>
          <w:rFonts w:hint="eastAsia" w:hAnsi="仿宋" w:cs="仿宋_GB2312"/>
          <w:color w:val="333333"/>
          <w:sz w:val="32"/>
          <w:szCs w:val="32"/>
          <w:shd w:val="clear" w:color="auto" w:fill="FFFFFF"/>
        </w:rPr>
      </w:pPr>
    </w:p>
    <w:p>
      <w:pPr>
        <w:spacing w:line="578" w:lineRule="exact"/>
        <w:jc w:val="center"/>
        <w:outlineLvl w:val="0"/>
        <w:rPr>
          <w:rFonts w:ascii="黑体" w:hAnsi="黑体" w:eastAsia="黑体"/>
          <w:color w:val="000000"/>
          <w:sz w:val="44"/>
          <w:szCs w:val="44"/>
        </w:rPr>
      </w:pPr>
      <w:bookmarkStart w:id="55" w:name="_Toc15377226"/>
      <w:bookmarkStart w:id="56" w:name="_Toc15396614"/>
    </w:p>
    <w:p>
      <w:pPr>
        <w:spacing w:line="578" w:lineRule="exact"/>
        <w:jc w:val="center"/>
        <w:outlineLvl w:val="0"/>
        <w:rPr>
          <w:rFonts w:ascii="黑体" w:hAnsi="黑体" w:eastAsia="黑体"/>
          <w:color w:val="000000"/>
          <w:sz w:val="44"/>
          <w:szCs w:val="44"/>
        </w:rPr>
      </w:pPr>
    </w:p>
    <w:p>
      <w:pPr>
        <w:spacing w:line="600" w:lineRule="exact"/>
        <w:jc w:val="both"/>
        <w:outlineLvl w:val="0"/>
        <w:rPr>
          <w:rFonts w:ascii="黑体" w:hAnsi="黑体" w:eastAsia="黑体"/>
          <w:color w:val="000000"/>
          <w:sz w:val="44"/>
          <w:szCs w:val="44"/>
        </w:rPr>
      </w:pPr>
    </w:p>
    <w:p>
      <w:pPr>
        <w:numPr>
          <w:ilvl w:val="0"/>
          <w:numId w:val="5"/>
        </w:numPr>
        <w:spacing w:line="578" w:lineRule="exact"/>
        <w:ind w:firstLine="663" w:firstLineChars="150"/>
        <w:jc w:val="center"/>
        <w:outlineLvl w:val="0"/>
        <w:rPr>
          <w:rStyle w:val="27"/>
          <w:rFonts w:ascii="黑体" w:hAnsi="黑体" w:eastAsia="黑体"/>
          <w:b w:val="0"/>
        </w:rPr>
      </w:pPr>
      <w:r>
        <w:rPr>
          <w:rStyle w:val="27"/>
          <w:rFonts w:hint="eastAsia" w:ascii="黑体" w:hAnsi="黑体" w:eastAsia="黑体"/>
          <w:lang w:eastAsia="zh-CN"/>
        </w:rPr>
        <w:t>附件</w:t>
      </w:r>
    </w:p>
    <w:p>
      <w:pPr>
        <w:spacing w:line="578" w:lineRule="exact"/>
        <w:jc w:val="both"/>
        <w:outlineLvl w:val="0"/>
        <w:rPr>
          <w:rFonts w:hint="eastAsia"/>
          <w:lang w:val="en-US" w:eastAsia="zh-CN"/>
        </w:rPr>
      </w:pPr>
      <w:r>
        <w:rPr>
          <w:rFonts w:hint="eastAsia" w:ascii="黑体" w:hAnsi="黑体" w:eastAsia="黑体"/>
          <w:color w:val="000000"/>
          <w:sz w:val="44"/>
          <w:szCs w:val="44"/>
          <w:lang w:val="en-US" w:eastAsia="zh-CN"/>
        </w:rPr>
        <w:t xml:space="preserve">  </w:t>
      </w:r>
    </w:p>
    <w:tbl>
      <w:tblPr>
        <w:tblStyle w:val="18"/>
        <w:tblW w:w="9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19"/>
        <w:gridCol w:w="1028"/>
        <w:gridCol w:w="827"/>
        <w:gridCol w:w="974"/>
        <w:gridCol w:w="808"/>
        <w:gridCol w:w="590"/>
        <w:gridCol w:w="632"/>
        <w:gridCol w:w="784"/>
        <w:gridCol w:w="813"/>
        <w:gridCol w:w="823"/>
        <w:gridCol w:w="11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3" w:hRule="atLeast"/>
        </w:trPr>
        <w:tc>
          <w:tcPr>
            <w:tcW w:w="9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5" w:hRule="atLeast"/>
        </w:trPr>
        <w:tc>
          <w:tcPr>
            <w:tcW w:w="1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51050021T000000062813-残疾儿童康复救助经费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1" w:hRule="atLeast"/>
        </w:trPr>
        <w:tc>
          <w:tcPr>
            <w:tcW w:w="1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8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市残联部门</w:t>
            </w:r>
          </w:p>
        </w:tc>
        <w:tc>
          <w:tcPr>
            <w:tcW w:w="784" w:type="dxa"/>
            <w:shd w:val="clear" w:color="auto" w:fill="auto"/>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泸州市残疾人康复服务中心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8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08"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8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对我市225名聋儿、脑瘫、智障、自闭症等各类残疾儿童开展康复训练，通过训练提高他们的协调、认知、感统、日常生活技能和能力，帮助他们逐步融入社会。提高精准服务残疾儿童的能力，提升康复质量，从而切实实现残疾儿童“人人享有康复服务”。</w:t>
            </w:r>
          </w:p>
        </w:tc>
        <w:tc>
          <w:tcPr>
            <w:tcW w:w="3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我市285名聋儿、脑瘫、智障、自闭症等各类残疾儿童开展康复训练，通过训练提高他们的协调、认知、感统、日常生活技能和能力，帮助他们逐步融入社会。提高精准服务残疾儿童的能力，提升康复质量，从而切实实现残疾儿童“人人享有康复服务”。年初预算450万元，年中调整市级资金4.5万元，追加中央资金60.67万元，省级资金32.78万元。包括目标作务100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7"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285名残疾儿童进行了基本康复训练；由具有符合条件的残疾儿童申报，康复中心同意后转介市人医进行康复训练。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1" w:hRule="atLeast"/>
        </w:trPr>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7"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547.95</w:t>
            </w:r>
          </w:p>
        </w:tc>
        <w:tc>
          <w:tcPr>
            <w:tcW w:w="2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537.95</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98.18%</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9.82</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根据实际康复训练情况，年中单位调整市级资金4.5万元，追加中央资金60.67万元，省级资金32.78万元。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5"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547.95</w:t>
            </w:r>
          </w:p>
        </w:tc>
        <w:tc>
          <w:tcPr>
            <w:tcW w:w="2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537.95</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98.18%</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1"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7"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7"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c>
          <w:tcPr>
            <w:tcW w:w="2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5" w:hRule="atLeast"/>
        </w:trPr>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1"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康复救助残疾儿童人数</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285</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7"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康复救助残疾儿童训练时间</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月</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1"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残疾儿童康复有效率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0"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月</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69"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有需求残疾儿童得到基本康复服务覆盖率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69"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残疾儿童或家属对康复服务的满意度</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1"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康复救助残疾儿童费用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20000</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元/人年</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2" w:hRule="atLeast"/>
        </w:trPr>
        <w:tc>
          <w:tcPr>
            <w:tcW w:w="64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99.82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2"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4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2024年年初预算450万元，年中单位调整市级资金4.5万元，追加中央资金60.67万元，省级资金32.78万元，实际支出537.95万元，完成预算98.18%。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2"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4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预算绩效管理执行科学化、规范化程度不高。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2"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4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加大对业务人员和财务人员培训；总结项目支出评价经验，进一步改进工作措施，完善和细化指标内容，力求更加科学合理。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2" w:hRule="atLeast"/>
        </w:trPr>
        <w:tc>
          <w:tcPr>
            <w:tcW w:w="44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项目负责人：先应萍</w:t>
            </w:r>
          </w:p>
        </w:tc>
        <w:tc>
          <w:tcPr>
            <w:tcW w:w="47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财务负责人：李良伟</w:t>
            </w:r>
          </w:p>
        </w:tc>
      </w:tr>
    </w:tbl>
    <w:p>
      <w:pPr>
        <w:spacing w:line="578" w:lineRule="exact"/>
        <w:jc w:val="center"/>
        <w:outlineLvl w:val="0"/>
        <w:rPr>
          <w:rFonts w:hint="eastAsia" w:ascii="黑体" w:hAnsi="黑体" w:eastAsia="黑体"/>
          <w:color w:val="000000"/>
          <w:sz w:val="44"/>
          <w:szCs w:val="44"/>
          <w:lang w:val="en-US" w:eastAsia="zh-CN"/>
        </w:rPr>
      </w:pPr>
    </w:p>
    <w:tbl>
      <w:tblPr>
        <w:tblStyle w:val="18"/>
        <w:tblW w:w="9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17"/>
        <w:gridCol w:w="1028"/>
        <w:gridCol w:w="826"/>
        <w:gridCol w:w="968"/>
        <w:gridCol w:w="807"/>
        <w:gridCol w:w="590"/>
        <w:gridCol w:w="630"/>
        <w:gridCol w:w="783"/>
        <w:gridCol w:w="812"/>
        <w:gridCol w:w="824"/>
        <w:gridCol w:w="1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6" w:hRule="atLeast"/>
        </w:trPr>
        <w:tc>
          <w:tcPr>
            <w:tcW w:w="92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51050021T000000062932-精准康复及残疾人辅具中心经费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6" w:hRule="atLeast"/>
        </w:trPr>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8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市残联部门</w:t>
            </w:r>
          </w:p>
        </w:tc>
        <w:tc>
          <w:tcPr>
            <w:tcW w:w="783" w:type="dxa"/>
            <w:shd w:val="clear" w:color="auto" w:fill="auto"/>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7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泸州市残疾人康复服务中心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8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5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04"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8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深入基层开展残疾人精准基本康复服务，为残疾人配置辅助器具，为肢体、视力、精神、智力残疾人提供基本康复服务及培训，加强康复知识宣传，努力提高受助残疾人生活自理和社会参与能力。提升康复服务能力，更好地服务残疾人，让残疾人更快融入社会，让社会满意。   </w:t>
            </w:r>
          </w:p>
        </w:tc>
        <w:tc>
          <w:tcPr>
            <w:tcW w:w="35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深入基层开展残疾人精准基本康复服务，为残疾人配置辅助器具，为肢体、视力、精神、智力残疾人提供基本康复服务及培训，加强康复知识宣传，努力提高受助残疾人生活自理和社会参与能力。提升康复服务能力，更好地服务残疾人，让残疾人更快融入社会，让社会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6"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制定计划，单位组织人员各人负责部分细项；按规定及时发放购买劳务人员工资，各种残疾人节假日组织培训和宣传；加强辅具车管理。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1" w:hRule="atLeast"/>
        </w:trPr>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8"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105.00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89.50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89.43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99.92%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9.99</w:t>
            </w: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聘用人员和辅具中心人员减少，追减市级资金15.5万元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1"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105.00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89.50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89.43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99.92%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6"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8"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8"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1" w:hRule="atLeast"/>
        </w:trPr>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8"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聘用人员</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6"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辅具中心购买劳务人数</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8"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培训期数</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期</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8"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宣传次数</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6"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残疾儿童慰问人数</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8"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培训合格率</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8"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月</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5"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社会对残疾人工作的满意度，关心、理解、支持残疾人的社会氛围（提高人人参与残疾人事业的积极性）</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83"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残疾人或家属对基本康复服务的满意度</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4"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特种设备用车（辅具车）年定额标准</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元/年</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60000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2"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聘用人员标准，购买劳务标准</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元/人年</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60000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6"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培训综合定额标准</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8" w:hRule="atLeast"/>
        </w:trPr>
        <w:tc>
          <w:tcPr>
            <w:tcW w:w="64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99.99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3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2024年年初预算105万元，年中追减市级资金15.5万元，实际支出89.43万元，完成预算99.92%。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8"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3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预算绩效管理执行科学化、规范化程度不高。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8"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3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加大对业务人员和财务人员培训；总结项目支出评价经验，进一步改进工作措施，完善和细化指标内容，力求更加科学合理。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8" w:hRule="atLeast"/>
        </w:trPr>
        <w:tc>
          <w:tcPr>
            <w:tcW w:w="44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项目负责人：罗小彬、敖萍</w:t>
            </w:r>
          </w:p>
        </w:tc>
        <w:tc>
          <w:tcPr>
            <w:tcW w:w="4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财务负责人：李良伟</w:t>
            </w:r>
          </w:p>
        </w:tc>
      </w:tr>
    </w:tbl>
    <w:p>
      <w:pPr>
        <w:spacing w:line="578" w:lineRule="exact"/>
        <w:jc w:val="center"/>
        <w:outlineLvl w:val="0"/>
        <w:rPr>
          <w:rFonts w:hint="eastAsia" w:ascii="黑体" w:hAnsi="黑体" w:eastAsia="黑体"/>
          <w:color w:val="000000"/>
          <w:sz w:val="44"/>
          <w:szCs w:val="44"/>
        </w:rPr>
      </w:pPr>
    </w:p>
    <w:tbl>
      <w:tblPr>
        <w:tblStyle w:val="18"/>
        <w:tblW w:w="9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0"/>
        <w:gridCol w:w="1030"/>
        <w:gridCol w:w="824"/>
        <w:gridCol w:w="970"/>
        <w:gridCol w:w="809"/>
        <w:gridCol w:w="592"/>
        <w:gridCol w:w="630"/>
        <w:gridCol w:w="791"/>
        <w:gridCol w:w="814"/>
        <w:gridCol w:w="815"/>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3" w:hRule="atLeast"/>
        </w:trPr>
        <w:tc>
          <w:tcPr>
            <w:tcW w:w="9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6" w:hRule="atLeast"/>
        </w:trPr>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51050021T000000063055-康复中心保障运行经费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3" w:hRule="atLeast"/>
        </w:trPr>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8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市残联部门</w:t>
            </w:r>
          </w:p>
        </w:tc>
        <w:tc>
          <w:tcPr>
            <w:tcW w:w="791" w:type="dxa"/>
            <w:shd w:val="clear" w:color="auto" w:fill="auto"/>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泸州市残疾人康复服务中心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3" w:hRule="atLeast"/>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8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5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83"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8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康复中心大楼保障运行经费主要用物管费、水电燃气网络使用及维保、电梯消防监控维保等，保证新中心正常开展残疾儿童康复培训和各类成人康复服务。</w:t>
            </w:r>
          </w:p>
        </w:tc>
        <w:tc>
          <w:tcPr>
            <w:tcW w:w="35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完成物管费支付，中心大楼大楼日常维修、消防、电梯、监控、强电、弱电、网络维修维保等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63"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物管费根据与市人民医院的合作协议要求按时拨付人医财政专户，每月对电梯、消防、强电、弱电、网络维护保养。对日常检查发现问题及时修复，保证了康复中心正常运行。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3" w:hRule="atLeast"/>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0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9"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36.00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23.89</w:t>
            </w:r>
          </w:p>
        </w:tc>
        <w:tc>
          <w:tcPr>
            <w:tcW w:w="20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23.89</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根据康复中心实际运转状况，追减市级资金12.11万元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1"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36.00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23.89</w:t>
            </w:r>
          </w:p>
        </w:tc>
        <w:tc>
          <w:tcPr>
            <w:tcW w:w="20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23.89</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3"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9"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9"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c>
          <w:tcPr>
            <w:tcW w:w="20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1" w:hRule="atLeast"/>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受益人数</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人次</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1"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维修维护面积</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平方米</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维修合格率</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2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提高残疾人融入社会能力;残疾人事业与经济社会协调发展;提高康复中心服务水平。（提高残疾人参与社会能力）</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5"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接受康复残疾儿童家长满意度</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3"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质保金</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0.54</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3"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物管费</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3"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维护及运转费用</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5.34</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7" w:hRule="atLeast"/>
        </w:trPr>
        <w:tc>
          <w:tcPr>
            <w:tcW w:w="64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3"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4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2024年年初预算36万元，年中追减市级资金12.11万元，实际支出23.89万元，完成预算100%。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3"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4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维修费结余较多，经费估计不够。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3"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4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多找专业人事了解情况，准确预估下年经费预算。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9" w:hRule="atLeast"/>
        </w:trPr>
        <w:tc>
          <w:tcPr>
            <w:tcW w:w="44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项目负责人：罗小彬</w:t>
            </w:r>
          </w:p>
        </w:tc>
        <w:tc>
          <w:tcPr>
            <w:tcW w:w="47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财务负责人：李良伟</w:t>
            </w:r>
          </w:p>
        </w:tc>
      </w:tr>
    </w:tbl>
    <w:p>
      <w:pPr>
        <w:pStyle w:val="2"/>
        <w:rPr>
          <w:rFonts w:hint="eastAsia"/>
        </w:rPr>
      </w:pPr>
    </w:p>
    <w:p>
      <w:pPr>
        <w:pStyle w:val="3"/>
        <w:rPr>
          <w:rFonts w:hint="eastAsia"/>
        </w:rPr>
      </w:pPr>
    </w:p>
    <w:tbl>
      <w:tblPr>
        <w:tblStyle w:val="18"/>
        <w:tblW w:w="9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6"/>
        <w:gridCol w:w="1039"/>
        <w:gridCol w:w="831"/>
        <w:gridCol w:w="977"/>
        <w:gridCol w:w="816"/>
        <w:gridCol w:w="591"/>
        <w:gridCol w:w="637"/>
        <w:gridCol w:w="1"/>
        <w:gridCol w:w="791"/>
        <w:gridCol w:w="821"/>
        <w:gridCol w:w="831"/>
        <w:gridCol w:w="1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34" w:hRule="atLeast"/>
        </w:trPr>
        <w:tc>
          <w:tcPr>
            <w:tcW w:w="92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1" w:hRule="atLeast"/>
        </w:trPr>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3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51050023T000008198222-市残疾人文化艺术中心运行经费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7" w:hRule="atLeast"/>
        </w:trPr>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8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市残联部门</w:t>
            </w:r>
          </w:p>
        </w:tc>
        <w:tc>
          <w:tcPr>
            <w:tcW w:w="791" w:type="dxa"/>
            <w:shd w:val="clear" w:color="auto" w:fill="auto"/>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泸州市残疾人康复服务中心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1" w:hRule="atLeast"/>
        </w:trPr>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8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59"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8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弘扬残疾人身残志坚、自强不息的励志精神，丰富残疾人精神文化生活，提高残疾人综合素质，营造全社会各界尊重、关爱、帮助残疾人浓厚氛围，促进我市残疾人事业全面发展。</w:t>
            </w:r>
          </w:p>
        </w:tc>
        <w:tc>
          <w:tcPr>
            <w:tcW w:w="3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弘扬残疾人身残志坚、自强不息的励志精神，丰富残疾人精神文化生活，提高残疾人综合素质，营造全社会各界尊重、关爱、帮助残疾人浓厚氛围，促进我市残疾人事业全面发展。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0"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3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按合同规定付房租费、物业管理费及活动经费等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7" w:hRule="atLeast"/>
        </w:trPr>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0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7"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95.00</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79.11</w:t>
            </w:r>
          </w:p>
        </w:tc>
        <w:tc>
          <w:tcPr>
            <w:tcW w:w="20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78.53</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99.27%</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9.93</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追减市级资金15.89万元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1"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95.00</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79.11</w:t>
            </w:r>
          </w:p>
        </w:tc>
        <w:tc>
          <w:tcPr>
            <w:tcW w:w="20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78.53</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99.27%</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7"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7"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7"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c>
          <w:tcPr>
            <w:tcW w:w="20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1" w:hRule="atLeast"/>
        </w:trPr>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2"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质保金</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2"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购材料</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批</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2"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租用面积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1785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平方米</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1785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2"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活动次数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2"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材料合格率</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2"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月</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82"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营造全社会助残和残疾人自强的文明社会氛围（丰富残疾人精神文化生活，社会各界尊重、关爱、帮助残疾人）</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0"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群众知晓率与参与率</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7"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房租租金</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元/平方米</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7"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物管及其他运转费</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14.74</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7" w:hRule="atLeast"/>
        </w:trPr>
        <w:tc>
          <w:tcPr>
            <w:tcW w:w="65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99.93</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3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2024年年初预算95万元，年中追减市级资金15.89万元，实际支出78.53万元，完成预算99.27%。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3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项目绩效评价工作的思路、方法、操作规程认识不够深入。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3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总结项目支出评价经验，进一步改进工作措施，完善和细化指标内容，力求 更加科学合理。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7" w:hRule="atLeast"/>
        </w:trPr>
        <w:tc>
          <w:tcPr>
            <w:tcW w:w="44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项目负责人：黄振超</w:t>
            </w:r>
          </w:p>
        </w:tc>
        <w:tc>
          <w:tcPr>
            <w:tcW w:w="47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财务负责人：李良伟</w:t>
            </w:r>
          </w:p>
        </w:tc>
      </w:tr>
    </w:tbl>
    <w:p>
      <w:pPr>
        <w:spacing w:line="578" w:lineRule="exact"/>
        <w:jc w:val="center"/>
        <w:outlineLvl w:val="0"/>
        <w:rPr>
          <w:rFonts w:hint="eastAsia" w:ascii="黑体" w:hAnsi="黑体" w:eastAsia="黑体"/>
          <w:color w:val="000000"/>
          <w:sz w:val="44"/>
          <w:szCs w:val="44"/>
        </w:rPr>
      </w:pPr>
    </w:p>
    <w:p>
      <w:pPr>
        <w:spacing w:line="578" w:lineRule="exact"/>
        <w:jc w:val="both"/>
        <w:outlineLvl w:val="0"/>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pStyle w:val="3"/>
        <w:rPr>
          <w:rFonts w:hint="eastAsia" w:ascii="黑体" w:hAnsi="黑体" w:eastAsia="黑体"/>
          <w:color w:val="000000"/>
          <w:sz w:val="44"/>
          <w:szCs w:val="44"/>
        </w:rPr>
      </w:pPr>
    </w:p>
    <w:p>
      <w:pPr>
        <w:spacing w:line="578" w:lineRule="exact"/>
        <w:jc w:val="both"/>
        <w:outlineLvl w:val="0"/>
        <w:rPr>
          <w:rFonts w:hint="eastAsia" w:ascii="黑体" w:hAnsi="黑体" w:eastAsia="黑体"/>
          <w:color w:val="000000"/>
          <w:sz w:val="44"/>
          <w:szCs w:val="44"/>
        </w:rPr>
      </w:pPr>
    </w:p>
    <w:p>
      <w:pPr>
        <w:spacing w:line="578" w:lineRule="exact"/>
        <w:jc w:val="center"/>
        <w:outlineLvl w:val="0"/>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pStyle w:val="3"/>
        <w:rPr>
          <w:rFonts w:hint="eastAsia"/>
        </w:rPr>
      </w:pPr>
    </w:p>
    <w:p>
      <w:pPr>
        <w:spacing w:line="578" w:lineRule="exact"/>
        <w:jc w:val="center"/>
        <w:outlineLvl w:val="0"/>
        <w:rPr>
          <w:rFonts w:ascii="黑体" w:hAnsi="黑体" w:eastAsia="黑体"/>
          <w:bCs/>
          <w:kern w:val="44"/>
          <w:sz w:val="44"/>
          <w:szCs w:val="44"/>
        </w:rPr>
      </w:pPr>
      <w:r>
        <w:rPr>
          <w:rFonts w:hint="eastAsia" w:ascii="黑体" w:hAnsi="黑体" w:eastAsia="黑体"/>
          <w:color w:val="000000"/>
          <w:sz w:val="44"/>
          <w:szCs w:val="44"/>
        </w:rPr>
        <w:t>第</w:t>
      </w:r>
      <w:r>
        <w:rPr>
          <w:rStyle w:val="27"/>
          <w:rFonts w:hint="eastAsia" w:ascii="黑体" w:hAnsi="黑体" w:eastAsia="黑体"/>
          <w:b w:val="0"/>
        </w:rPr>
        <w:t>五部分 附表</w:t>
      </w:r>
    </w:p>
    <w:p>
      <w:pPr>
        <w:pStyle w:val="6"/>
        <w:spacing w:line="578" w:lineRule="exact"/>
        <w:rPr>
          <w:rFonts w:ascii="仿宋" w:hAnsi="仿宋" w:eastAsia="仿宋"/>
          <w:color w:val="000000"/>
        </w:rPr>
      </w:pPr>
      <w:bookmarkStart w:id="57" w:name="_Toc15396619"/>
      <w:r>
        <w:rPr>
          <w:rFonts w:hint="eastAsia" w:ascii="仿宋" w:hAnsi="仿宋" w:eastAsia="仿宋"/>
          <w:b w:val="0"/>
          <w:color w:val="000000"/>
        </w:rPr>
        <w:t>一、收</w:t>
      </w:r>
      <w:r>
        <w:rPr>
          <w:rStyle w:val="28"/>
          <w:rFonts w:hint="eastAsia" w:ascii="仿宋" w:hAnsi="仿宋" w:eastAsia="仿宋"/>
          <w:b w:val="0"/>
          <w:bCs w:val="0"/>
        </w:rPr>
        <w:t>入支出决算总表</w:t>
      </w:r>
      <w:bookmarkEnd w:id="57"/>
    </w:p>
    <w:p>
      <w:pPr>
        <w:pStyle w:val="6"/>
        <w:spacing w:line="578" w:lineRule="exact"/>
        <w:rPr>
          <w:rFonts w:ascii="仿宋" w:hAnsi="仿宋" w:eastAsia="仿宋"/>
          <w:color w:val="000000"/>
        </w:rPr>
      </w:pPr>
      <w:bookmarkStart w:id="58" w:name="_Toc15396620"/>
      <w:r>
        <w:rPr>
          <w:rFonts w:hint="eastAsia" w:ascii="仿宋" w:hAnsi="仿宋" w:eastAsia="仿宋"/>
          <w:b w:val="0"/>
          <w:color w:val="000000"/>
        </w:rPr>
        <w:t>二、收</w:t>
      </w:r>
      <w:r>
        <w:rPr>
          <w:rStyle w:val="28"/>
          <w:rFonts w:hint="eastAsia" w:ascii="仿宋" w:hAnsi="仿宋" w:eastAsia="仿宋"/>
          <w:b w:val="0"/>
          <w:bCs w:val="0"/>
        </w:rPr>
        <w:t>入决算表</w:t>
      </w:r>
      <w:bookmarkEnd w:id="58"/>
    </w:p>
    <w:p>
      <w:pPr>
        <w:pStyle w:val="6"/>
        <w:spacing w:line="578" w:lineRule="exact"/>
        <w:rPr>
          <w:rFonts w:ascii="仿宋" w:hAnsi="仿宋" w:eastAsia="仿宋"/>
          <w:color w:val="000000"/>
        </w:rPr>
      </w:pPr>
      <w:bookmarkStart w:id="59" w:name="_Toc15396621"/>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出决算表</w:t>
      </w:r>
      <w:bookmarkEnd w:id="59"/>
    </w:p>
    <w:p>
      <w:pPr>
        <w:pStyle w:val="6"/>
        <w:spacing w:line="578" w:lineRule="exact"/>
        <w:rPr>
          <w:rFonts w:ascii="仿宋" w:hAnsi="仿宋" w:eastAsia="仿宋"/>
          <w:b w:val="0"/>
          <w:color w:val="000000"/>
        </w:rPr>
      </w:pPr>
      <w:bookmarkStart w:id="60" w:name="_Toc15396622"/>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w:t>
      </w:r>
      <w:r>
        <w:rPr>
          <w:rStyle w:val="28"/>
          <w:rFonts w:hint="eastAsia" w:ascii="仿宋" w:hAnsi="仿宋" w:eastAsia="仿宋"/>
          <w:b w:val="0"/>
          <w:bCs w:val="0"/>
          <w:lang w:eastAsia="zh-CN"/>
        </w:rPr>
        <w:t>拨</w:t>
      </w:r>
      <w:r>
        <w:rPr>
          <w:rStyle w:val="28"/>
          <w:rFonts w:hint="eastAsia" w:ascii="仿宋" w:hAnsi="仿宋" w:eastAsia="仿宋"/>
          <w:b w:val="0"/>
          <w:bCs w:val="0"/>
        </w:rPr>
        <w:t>款收入支出决算总表</w:t>
      </w:r>
      <w:bookmarkEnd w:id="60"/>
    </w:p>
    <w:p>
      <w:pPr>
        <w:pStyle w:val="6"/>
        <w:spacing w:line="578" w:lineRule="exact"/>
        <w:rPr>
          <w:rStyle w:val="28"/>
          <w:rFonts w:ascii="仿宋" w:hAnsi="仿宋" w:eastAsia="仿宋"/>
          <w:b w:val="0"/>
          <w:bCs w:val="0"/>
        </w:rPr>
      </w:pPr>
      <w:bookmarkStart w:id="61" w:name="_Toc15396623"/>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w:t>
      </w:r>
      <w:r>
        <w:rPr>
          <w:rStyle w:val="28"/>
          <w:rFonts w:hint="eastAsia" w:ascii="仿宋" w:hAnsi="仿宋" w:eastAsia="仿宋"/>
          <w:b w:val="0"/>
          <w:bCs w:val="0"/>
          <w:lang w:eastAsia="zh-CN"/>
        </w:rPr>
        <w:t>拨</w:t>
      </w:r>
      <w:r>
        <w:rPr>
          <w:rStyle w:val="28"/>
          <w:rFonts w:hint="eastAsia" w:ascii="仿宋" w:hAnsi="仿宋" w:eastAsia="仿宋"/>
          <w:b w:val="0"/>
          <w:bCs w:val="0"/>
        </w:rPr>
        <w:t>款支出决算明细表</w:t>
      </w:r>
      <w:bookmarkEnd w:id="61"/>
      <w:bookmarkStart w:id="62" w:name="_Toc15396624"/>
    </w:p>
    <w:p>
      <w:pPr>
        <w:pStyle w:val="6"/>
        <w:spacing w:line="578" w:lineRule="exact"/>
        <w:rPr>
          <w:rFonts w:ascii="仿宋" w:hAnsi="仿宋" w:eastAsia="仿宋"/>
          <w:color w:val="000000"/>
        </w:rPr>
      </w:pPr>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w:t>
      </w:r>
      <w:r>
        <w:rPr>
          <w:rStyle w:val="28"/>
          <w:rFonts w:hint="eastAsia" w:ascii="仿宋" w:hAnsi="仿宋" w:eastAsia="仿宋"/>
          <w:b w:val="0"/>
          <w:bCs w:val="0"/>
          <w:lang w:eastAsia="zh-CN"/>
        </w:rPr>
        <w:t>拨</w:t>
      </w:r>
      <w:r>
        <w:rPr>
          <w:rStyle w:val="28"/>
          <w:rFonts w:hint="eastAsia" w:ascii="仿宋" w:hAnsi="仿宋" w:eastAsia="仿宋"/>
          <w:b w:val="0"/>
          <w:bCs w:val="0"/>
        </w:rPr>
        <w:t>款支出决算表</w:t>
      </w:r>
      <w:bookmarkEnd w:id="62"/>
    </w:p>
    <w:p>
      <w:pPr>
        <w:pStyle w:val="6"/>
        <w:spacing w:line="578" w:lineRule="exact"/>
        <w:rPr>
          <w:rFonts w:ascii="仿宋" w:hAnsi="仿宋" w:eastAsia="仿宋"/>
          <w:color w:val="000000"/>
        </w:rPr>
      </w:pPr>
      <w:bookmarkStart w:id="63" w:name="_Toc15396625"/>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w:t>
      </w:r>
      <w:r>
        <w:rPr>
          <w:rStyle w:val="28"/>
          <w:rFonts w:hint="eastAsia" w:ascii="仿宋" w:hAnsi="仿宋" w:eastAsia="仿宋"/>
          <w:b w:val="0"/>
          <w:bCs w:val="0"/>
          <w:lang w:eastAsia="zh-CN"/>
        </w:rPr>
        <w:t>拨</w:t>
      </w:r>
      <w:r>
        <w:rPr>
          <w:rStyle w:val="28"/>
          <w:rFonts w:hint="eastAsia" w:ascii="仿宋" w:hAnsi="仿宋" w:eastAsia="仿宋"/>
          <w:b w:val="0"/>
          <w:bCs w:val="0"/>
        </w:rPr>
        <w:t>款支出决算明细表</w:t>
      </w:r>
      <w:bookmarkEnd w:id="63"/>
    </w:p>
    <w:p>
      <w:pPr>
        <w:pStyle w:val="6"/>
        <w:spacing w:line="578" w:lineRule="exact"/>
        <w:rPr>
          <w:rFonts w:ascii="仿宋" w:hAnsi="仿宋" w:eastAsia="仿宋"/>
          <w:color w:val="000000"/>
        </w:rPr>
      </w:pPr>
      <w:bookmarkStart w:id="64" w:name="_Toc15396626"/>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w:t>
      </w:r>
      <w:r>
        <w:rPr>
          <w:rStyle w:val="28"/>
          <w:rFonts w:hint="eastAsia" w:ascii="仿宋" w:hAnsi="仿宋" w:eastAsia="仿宋"/>
          <w:b w:val="0"/>
          <w:bCs w:val="0"/>
          <w:lang w:eastAsia="zh-CN"/>
        </w:rPr>
        <w:t>拨</w:t>
      </w:r>
      <w:r>
        <w:rPr>
          <w:rStyle w:val="28"/>
          <w:rFonts w:hint="eastAsia" w:ascii="仿宋" w:hAnsi="仿宋" w:eastAsia="仿宋"/>
          <w:b w:val="0"/>
          <w:bCs w:val="0"/>
        </w:rPr>
        <w:t>款基本支出决算表</w:t>
      </w:r>
      <w:bookmarkEnd w:id="64"/>
    </w:p>
    <w:p>
      <w:pPr>
        <w:pStyle w:val="6"/>
        <w:spacing w:line="578" w:lineRule="exact"/>
        <w:rPr>
          <w:rFonts w:ascii="仿宋" w:hAnsi="仿宋" w:eastAsia="仿宋"/>
          <w:color w:val="000000"/>
        </w:rPr>
      </w:pPr>
      <w:bookmarkStart w:id="65" w:name="_Toc15396627"/>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w:t>
      </w:r>
      <w:r>
        <w:rPr>
          <w:rStyle w:val="28"/>
          <w:rFonts w:hint="eastAsia" w:ascii="仿宋" w:hAnsi="仿宋" w:eastAsia="仿宋"/>
          <w:b w:val="0"/>
          <w:bCs w:val="0"/>
          <w:lang w:eastAsia="zh-CN"/>
        </w:rPr>
        <w:t>拨</w:t>
      </w:r>
      <w:r>
        <w:rPr>
          <w:rStyle w:val="28"/>
          <w:rFonts w:hint="eastAsia" w:ascii="仿宋" w:hAnsi="仿宋" w:eastAsia="仿宋"/>
          <w:b w:val="0"/>
          <w:bCs w:val="0"/>
        </w:rPr>
        <w:t>款项目支出决算表</w:t>
      </w:r>
      <w:bookmarkEnd w:id="65"/>
    </w:p>
    <w:p>
      <w:pPr>
        <w:pStyle w:val="6"/>
        <w:spacing w:line="578" w:lineRule="exact"/>
        <w:rPr>
          <w:rFonts w:ascii="仿宋" w:hAnsi="仿宋" w:eastAsia="仿宋"/>
          <w:color w:val="000000"/>
        </w:rPr>
      </w:pPr>
      <w:bookmarkStart w:id="66" w:name="_Toc15396629"/>
      <w:r>
        <w:rPr>
          <w:rStyle w:val="28"/>
          <w:rFonts w:hint="eastAsia" w:ascii="仿宋" w:hAnsi="仿宋" w:eastAsia="仿宋"/>
          <w:b w:val="0"/>
          <w:bCs w:val="0"/>
        </w:rPr>
        <w:t>十、</w:t>
      </w:r>
      <w:r>
        <w:rPr>
          <w:rFonts w:hint="eastAsia" w:ascii="仿宋" w:hAnsi="仿宋" w:eastAsia="仿宋"/>
          <w:b w:val="0"/>
          <w:color w:val="000000"/>
        </w:rPr>
        <w:t>政</w:t>
      </w:r>
      <w:r>
        <w:rPr>
          <w:rStyle w:val="28"/>
          <w:rFonts w:hint="eastAsia" w:ascii="仿宋" w:hAnsi="仿宋" w:eastAsia="仿宋"/>
          <w:b w:val="0"/>
          <w:bCs w:val="0"/>
        </w:rPr>
        <w:t>府性基金预算财政</w:t>
      </w:r>
      <w:r>
        <w:rPr>
          <w:rStyle w:val="28"/>
          <w:rFonts w:hint="eastAsia" w:ascii="仿宋" w:hAnsi="仿宋" w:eastAsia="仿宋"/>
          <w:b w:val="0"/>
          <w:bCs w:val="0"/>
          <w:lang w:eastAsia="zh-CN"/>
        </w:rPr>
        <w:t>拨</w:t>
      </w:r>
      <w:r>
        <w:rPr>
          <w:rStyle w:val="28"/>
          <w:rFonts w:hint="eastAsia" w:ascii="仿宋" w:hAnsi="仿宋" w:eastAsia="仿宋"/>
          <w:b w:val="0"/>
          <w:bCs w:val="0"/>
        </w:rPr>
        <w:t>款收入支出决算表</w:t>
      </w:r>
      <w:bookmarkEnd w:id="66"/>
    </w:p>
    <w:p>
      <w:pPr>
        <w:pStyle w:val="6"/>
        <w:spacing w:line="578" w:lineRule="exact"/>
        <w:rPr>
          <w:rStyle w:val="28"/>
          <w:rFonts w:ascii="仿宋" w:hAnsi="仿宋" w:eastAsia="仿宋"/>
          <w:b w:val="0"/>
          <w:bCs w:val="0"/>
        </w:rPr>
      </w:pPr>
      <w:bookmarkStart w:id="67" w:name="_Toc15396631"/>
      <w:r>
        <w:rPr>
          <w:rStyle w:val="28"/>
          <w:rFonts w:hint="eastAsia" w:ascii="仿宋" w:hAnsi="仿宋" w:eastAsia="仿宋"/>
          <w:b w:val="0"/>
          <w:bCs w:val="0"/>
        </w:rPr>
        <w:t>十</w:t>
      </w:r>
      <w:r>
        <w:rPr>
          <w:rStyle w:val="28"/>
          <w:rFonts w:hint="eastAsia" w:ascii="仿宋" w:hAnsi="仿宋" w:eastAsia="仿宋"/>
          <w:b w:val="0"/>
          <w:bCs w:val="0"/>
          <w:lang w:eastAsia="zh-CN"/>
        </w:rPr>
        <w:t>一</w:t>
      </w:r>
      <w:r>
        <w:rPr>
          <w:rStyle w:val="28"/>
          <w:rFonts w:hint="eastAsia" w:ascii="仿宋" w:hAnsi="仿宋" w:eastAsia="仿宋"/>
          <w:b w:val="0"/>
          <w:bCs w:val="0"/>
        </w:rPr>
        <w:t>、</w:t>
      </w:r>
      <w:r>
        <w:rPr>
          <w:rFonts w:hint="eastAsia" w:ascii="仿宋" w:hAnsi="仿宋" w:eastAsia="仿宋"/>
          <w:b w:val="0"/>
          <w:color w:val="000000"/>
        </w:rPr>
        <w:t>国</w:t>
      </w:r>
      <w:r>
        <w:rPr>
          <w:rStyle w:val="28"/>
          <w:rFonts w:hint="eastAsia" w:ascii="仿宋" w:hAnsi="仿宋" w:eastAsia="仿宋"/>
          <w:b w:val="0"/>
          <w:bCs w:val="0"/>
        </w:rPr>
        <w:t>有资本经营预算财政</w:t>
      </w:r>
      <w:r>
        <w:rPr>
          <w:rStyle w:val="28"/>
          <w:rFonts w:hint="eastAsia" w:ascii="仿宋" w:hAnsi="仿宋" w:eastAsia="仿宋"/>
          <w:b w:val="0"/>
          <w:bCs w:val="0"/>
          <w:lang w:eastAsia="zh-CN"/>
        </w:rPr>
        <w:t>拨</w:t>
      </w:r>
      <w:r>
        <w:rPr>
          <w:rStyle w:val="28"/>
          <w:rFonts w:hint="eastAsia" w:ascii="仿宋" w:hAnsi="仿宋" w:eastAsia="仿宋"/>
          <w:b w:val="0"/>
          <w:bCs w:val="0"/>
        </w:rPr>
        <w:t>款收入支出决算表</w:t>
      </w:r>
      <w:bookmarkEnd w:id="67"/>
    </w:p>
    <w:p>
      <w:pPr>
        <w:pStyle w:val="6"/>
        <w:spacing w:line="578" w:lineRule="exact"/>
        <w:rPr>
          <w:rStyle w:val="28"/>
          <w:rFonts w:hint="eastAsia" w:ascii="仿宋" w:hAnsi="仿宋" w:eastAsia="仿宋"/>
          <w:b w:val="0"/>
          <w:bCs w:val="0"/>
        </w:rPr>
      </w:pPr>
      <w:r>
        <w:rPr>
          <w:rStyle w:val="28"/>
          <w:rFonts w:hint="eastAsia" w:ascii="仿宋" w:hAnsi="仿宋" w:eastAsia="仿宋"/>
          <w:b w:val="0"/>
          <w:bCs w:val="0"/>
        </w:rPr>
        <w:t>十</w:t>
      </w:r>
      <w:r>
        <w:rPr>
          <w:rStyle w:val="28"/>
          <w:rFonts w:hint="eastAsia" w:ascii="仿宋" w:hAnsi="仿宋" w:eastAsia="仿宋"/>
          <w:b w:val="0"/>
          <w:bCs w:val="0"/>
          <w:lang w:eastAsia="zh-CN"/>
        </w:rPr>
        <w:t>二</w:t>
      </w:r>
      <w:r>
        <w:rPr>
          <w:rStyle w:val="28"/>
          <w:rFonts w:hint="eastAsia" w:ascii="仿宋" w:hAnsi="仿宋" w:eastAsia="仿宋"/>
          <w:b w:val="0"/>
          <w:bCs w:val="0"/>
        </w:rPr>
        <w:t>、</w:t>
      </w:r>
      <w:r>
        <w:rPr>
          <w:rFonts w:hint="eastAsia" w:ascii="仿宋" w:hAnsi="仿宋" w:eastAsia="仿宋"/>
          <w:b w:val="0"/>
          <w:color w:val="000000"/>
        </w:rPr>
        <w:t>国</w:t>
      </w:r>
      <w:r>
        <w:rPr>
          <w:rStyle w:val="28"/>
          <w:rFonts w:hint="eastAsia" w:ascii="仿宋" w:hAnsi="仿宋" w:eastAsia="仿宋"/>
          <w:b w:val="0"/>
          <w:bCs w:val="0"/>
        </w:rPr>
        <w:t>有资本经营预算财政</w:t>
      </w:r>
      <w:r>
        <w:rPr>
          <w:rStyle w:val="28"/>
          <w:rFonts w:hint="eastAsia" w:ascii="仿宋" w:hAnsi="仿宋" w:eastAsia="仿宋"/>
          <w:b w:val="0"/>
          <w:bCs w:val="0"/>
          <w:lang w:eastAsia="zh-CN"/>
        </w:rPr>
        <w:t>拨</w:t>
      </w:r>
      <w:r>
        <w:rPr>
          <w:rStyle w:val="28"/>
          <w:rFonts w:hint="eastAsia" w:ascii="仿宋" w:hAnsi="仿宋" w:eastAsia="仿宋"/>
          <w:b w:val="0"/>
          <w:bCs w:val="0"/>
        </w:rPr>
        <w:t>款支出决算表</w:t>
      </w:r>
    </w:p>
    <w:p>
      <w:pPr>
        <w:pStyle w:val="6"/>
        <w:spacing w:line="578" w:lineRule="exact"/>
        <w:rPr>
          <w:rFonts w:ascii="仿宋" w:hAnsi="仿宋" w:eastAsia="仿宋"/>
          <w:color w:val="000000"/>
        </w:rPr>
      </w:pPr>
      <w:r>
        <w:rPr>
          <w:rStyle w:val="28"/>
          <w:rFonts w:hint="eastAsia" w:ascii="仿宋" w:hAnsi="仿宋" w:eastAsia="仿宋"/>
          <w:b w:val="0"/>
          <w:bCs w:val="0"/>
        </w:rPr>
        <w:t>十</w:t>
      </w:r>
      <w:r>
        <w:rPr>
          <w:rStyle w:val="28"/>
          <w:rFonts w:hint="eastAsia" w:ascii="仿宋" w:hAnsi="仿宋" w:eastAsia="仿宋"/>
          <w:b w:val="0"/>
          <w:bCs w:val="0"/>
          <w:lang w:eastAsia="zh-CN"/>
        </w:rPr>
        <w:t>三</w:t>
      </w:r>
      <w:r>
        <w:rPr>
          <w:rStyle w:val="28"/>
          <w:rFonts w:hint="eastAsia" w:ascii="仿宋" w:hAnsi="仿宋" w:eastAsia="仿宋"/>
          <w:b w:val="0"/>
          <w:bCs w:val="0"/>
        </w:rPr>
        <w:t>、财政</w:t>
      </w:r>
      <w:r>
        <w:rPr>
          <w:rStyle w:val="28"/>
          <w:rFonts w:hint="eastAsia" w:ascii="仿宋" w:hAnsi="仿宋" w:eastAsia="仿宋"/>
          <w:b w:val="0"/>
          <w:bCs w:val="0"/>
          <w:lang w:eastAsia="zh-CN"/>
        </w:rPr>
        <w:t>拨</w:t>
      </w:r>
      <w:r>
        <w:rPr>
          <w:rStyle w:val="28"/>
          <w:rFonts w:hint="eastAsia" w:ascii="仿宋" w:hAnsi="仿宋" w:eastAsia="仿宋"/>
          <w:b w:val="0"/>
          <w:bCs w:val="0"/>
        </w:rPr>
        <w:t>款“三公”经费支出决算表</w:t>
      </w:r>
    </w:p>
    <w:p>
      <w:pPr>
        <w:pStyle w:val="6"/>
        <w:spacing w:line="578" w:lineRule="exact"/>
        <w:rPr>
          <w:rStyle w:val="28"/>
          <w:rFonts w:ascii="仿宋" w:hAnsi="仿宋" w:eastAsia="仿宋"/>
          <w:b w:val="0"/>
          <w:bCs w:val="0"/>
        </w:rPr>
      </w:pPr>
    </w:p>
    <w:bookmarkEnd w:id="55"/>
    <w:bookmarkEnd w:id="56"/>
    <w:p>
      <w:pPr>
        <w:spacing w:line="578" w:lineRule="exact"/>
        <w:outlineLvl w:val="0"/>
        <w:rPr>
          <w:rFonts w:ascii="黑体" w:hAnsi="黑体" w:eastAsia="黑体"/>
          <w:color w:val="000000"/>
          <w:sz w:val="44"/>
          <w:szCs w:val="44"/>
        </w:rPr>
      </w:pPr>
    </w:p>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
    <w:altName w:val="Times New Roman"/>
    <w:panose1 w:val="00000000000000000000"/>
    <w:charset w:val="00"/>
    <w:family w:val="modern"/>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黑体">
    <w:panose1 w:val="02010609060101010101"/>
    <w:charset w:val="86"/>
    <w:family w:val="roman"/>
    <w:pitch w:val="default"/>
    <w:sig w:usb0="800002BF" w:usb1="38CF7CFA" w:usb2="00000016" w:usb3="00000000" w:csb0="00040001" w:csb1="00000000"/>
  </w:font>
  <w:font w:name="Arial">
    <w:panose1 w:val="020B0604020202020204"/>
    <w:charset w:val="00"/>
    <w:family w:val="modern"/>
    <w:pitch w:val="default"/>
    <w:sig w:usb0="E0002AFF" w:usb1="C0007843" w:usb2="00000009" w:usb3="00000000" w:csb0="400001FF" w:csb1="FFFF0000"/>
  </w:font>
  <w:font w:name="??">
    <w:altName w:val="Times New Roman"/>
    <w:panose1 w:val="00000000000000000000"/>
    <w:charset w:val="00"/>
    <w:family w:val="decorative"/>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黑体">
    <w:panose1 w:val="02010609060101010101"/>
    <w:charset w:val="86"/>
    <w:family w:val="swiss"/>
    <w:pitch w:val="default"/>
    <w:sig w:usb0="800002BF" w:usb1="38CF7CFA" w:usb2="00000016" w:usb3="00000000" w:csb0="00040001" w:csb1="00000000"/>
  </w:font>
  <w:font w:name="Arial">
    <w:panose1 w:val="020B0604020202020204"/>
    <w:charset w:val="00"/>
    <w:family w:val="decorative"/>
    <w:pitch w:val="default"/>
    <w:sig w:usb0="E0002AFF" w:usb1="C0007843" w:usb2="00000009" w:usb3="00000000" w:csb0="400001FF" w:csb1="FFFF0000"/>
  </w:font>
  <w:font w:name="??">
    <w:altName w:val="Times New Roman"/>
    <w:panose1 w:val="00000000000000000000"/>
    <w:charset w:val="00"/>
    <w:family w:val="swiss"/>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书宋简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美黑简体">
    <w:panose1 w:val="02010601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隶书简体">
    <w:panose1 w:val="0201060103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Lucida Sans Typewriter">
    <w:panose1 w:val="020B0509030504030204"/>
    <w:charset w:val="00"/>
    <w:family w:val="auto"/>
    <w:pitch w:val="default"/>
    <w:sig w:usb0="00000003" w:usb1="00000000" w:usb2="00000000" w:usb3="00000000" w:csb0="20000001" w:csb1="00000000"/>
  </w:font>
  <w:font w:name="Lucida Sans">
    <w:panose1 w:val="020B0602030504020204"/>
    <w:charset w:val="00"/>
    <w:family w:val="auto"/>
    <w:pitch w:val="default"/>
    <w:sig w:usb0="00000003" w:usb1="00000000" w:usb2="00000000" w:usb3="00000000" w:csb0="20000001" w:csb1="00000000"/>
  </w:font>
  <w:font w:name="Lucida Handwriting">
    <w:panose1 w:val="03010101010101010101"/>
    <w:charset w:val="00"/>
    <w:family w:val="auto"/>
    <w:pitch w:val="default"/>
    <w:sig w:usb0="00000003" w:usb1="00000000" w:usb2="00000000" w:usb3="00000000" w:csb0="20000001" w:csb1="00000000"/>
  </w:font>
  <w:font w:name="Lucida Fax">
    <w:panose1 w:val="02060602050505020204"/>
    <w:charset w:val="00"/>
    <w:family w:val="auto"/>
    <w:pitch w:val="default"/>
    <w:sig w:usb0="00000003" w:usb1="00000000" w:usb2="00000000" w:usb3="00000000" w:csb0="20000001" w:csb1="00000000"/>
  </w:font>
  <w:font w:name="Lucida Console">
    <w:panose1 w:val="020B0609040504020204"/>
    <w:charset w:val="00"/>
    <w:family w:val="auto"/>
    <w:pitch w:val="default"/>
    <w:sig w:usb0="8000028F" w:usb1="00001800" w:usb2="00000000" w:usb3="00000000" w:csb0="0000001F" w:csb1="D7D70000"/>
  </w:font>
  <w:font w:name="Lucida Calligraphy">
    <w:panose1 w:val="03010101010101010101"/>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Meiryo">
    <w:panose1 w:val="020B0604030504040204"/>
    <w:charset w:val="80"/>
    <w:family w:val="auto"/>
    <w:pitch w:val="default"/>
    <w:sig w:usb0="E10102FF" w:usb1="EAC7FFFF" w:usb2="00010012" w:usb3="00000000" w:csb0="6002009F" w:csb1="DFD70000"/>
  </w:font>
  <w:font w:name="DFKai-SB">
    <w:panose1 w:val="03000509000000000000"/>
    <w:charset w:val="88"/>
    <w:family w:val="auto"/>
    <w:pitch w:val="default"/>
    <w:sig w:usb0="00000003" w:usb1="082E0000" w:usb2="00000016" w:usb3="00000000" w:csb0="00100001" w:csb1="0000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ingLiU_HKSCS-ExtB">
    <w:panose1 w:val="02020500000000000000"/>
    <w:charset w:val="88"/>
    <w:family w:val="auto"/>
    <w:pitch w:val="default"/>
    <w:sig w:usb0="8000002F" w:usb1="02000008" w:usb2="00000000" w:usb3="00000000" w:csb0="00100001" w:csb1="00000000"/>
  </w:font>
  <w:font w:name="Arial Rounded MT Bold">
    <w:panose1 w:val="020F0704030504030204"/>
    <w:charset w:val="00"/>
    <w:family w:val="auto"/>
    <w:pitch w:val="default"/>
    <w:sig w:usb0="00000003" w:usb1="00000000" w:usb2="00000000" w:usb3="00000000" w:csb0="20000001" w:csb1="00000000"/>
  </w:font>
  <w:font w:name="Arial Narrow">
    <w:panose1 w:val="020B0606020202030204"/>
    <w:charset w:val="00"/>
    <w:family w:val="auto"/>
    <w:pitch w:val="default"/>
    <w:sig w:usb0="00000287" w:usb1="00000800" w:usb2="00000000" w:usb3="00000000" w:csb0="2000009F" w:csb1="DFD70000"/>
  </w:font>
  <w:font w:name="Arial Black">
    <w:panose1 w:val="020B0A04020102020204"/>
    <w:charset w:val="00"/>
    <w:family w:val="auto"/>
    <w:pitch w:val="default"/>
    <w:sig w:usb0="00000287" w:usb1="00000000" w:usb2="00000000" w:usb3="00000000" w:csb0="2000009F" w:csb1="DFD70000"/>
  </w:font>
  <w:font w:name="Arabic Typesetting">
    <w:panose1 w:val="03020402040406030203"/>
    <w:charset w:val="00"/>
    <w:family w:val="auto"/>
    <w:pitch w:val="default"/>
    <w:sig w:usb0="A000206F" w:usb1="C0000000" w:usb2="00000008" w:usb3="00000000" w:csb0="200000D3" w:csb1="00000000"/>
  </w:font>
  <w:font w:name="Aparajita">
    <w:panose1 w:val="020B0604020202020204"/>
    <w:charset w:val="00"/>
    <w:family w:val="auto"/>
    <w:pitch w:val="default"/>
    <w:sig w:usb0="00008003" w:usb1="00000000" w:usb2="00000000" w:usb3="00000000" w:csb0="00000001" w:csb1="00000000"/>
  </w:font>
  <w:font w:name="AngsanaUPC">
    <w:panose1 w:val="02020603050405020304"/>
    <w:charset w:val="00"/>
    <w:family w:val="auto"/>
    <w:pitch w:val="default"/>
    <w:sig w:usb0="81000003" w:usb1="00000000" w:usb2="00000000" w:usb3="00000000" w:csb0="00010001" w:csb1="00000000"/>
  </w:font>
  <w:font w:name="Tahoma">
    <w:panose1 w:val="020B0604030504040204"/>
    <w:charset w:val="00"/>
    <w:family w:val="roman"/>
    <w:pitch w:val="default"/>
    <w:sig w:usb0="E1002EFF" w:usb1="C000605B" w:usb2="00000029" w:usb3="00000000" w:csb0="200101FF" w:csb1="20280000"/>
  </w:font>
  <w:font w:name="Tahoma">
    <w:panose1 w:val="020B0604030504040204"/>
    <w:charset w:val="00"/>
    <w:family w:val="modern"/>
    <w:pitch w:val="default"/>
    <w:sig w:usb0="E1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Tahoma">
    <w:panose1 w:val="020B0604030504040204"/>
    <w:charset w:val="00"/>
    <w:family w:val="decorative"/>
    <w:pitch w:val="default"/>
    <w:sig w:usb0="E1002EFF" w:usb1="C000605B" w:usb2="00000029" w:usb3="00000000" w:csb0="200101FF" w:csb1="20280000"/>
  </w:font>
  <w:font w:name="方正仿宋_GBK">
    <w:altName w:val="Arial Unicode MS"/>
    <w:panose1 w:val="03000509000000000000"/>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Liberation Sans">
    <w:altName w:val="Arial Unicode MS"/>
    <w:panose1 w:val="00000000000000000000"/>
    <w:charset w:val="00"/>
    <w:family w:val="modern"/>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Liberation Sans">
    <w:altName w:val="Arial Unicode MS"/>
    <w:panose1 w:val="00000000000000000000"/>
    <w:charset w:val="00"/>
    <w:family w:val="swiss"/>
    <w:pitch w:val="default"/>
    <w:sig w:usb0="00000000" w:usb1="00000000" w:usb2="00000000" w:usb3="00000000" w:csb0="00040001" w:csb1="00000000"/>
  </w:font>
  <w:font w:name="Liberation Sans">
    <w:altName w:val="Arial Unicode MS"/>
    <w:panose1 w:val="00000000000000000000"/>
    <w:charset w:val="00"/>
    <w:family w:val="decorative"/>
    <w:pitch w:val="default"/>
    <w:sig w:usb0="00000000" w:usb1="00000000" w:usb2="00000000" w:usb3="00000000" w:csb0="00040001" w:csb1="00000000"/>
  </w:font>
  <w:font w:name="Liberation Sans">
    <w:altName w:val="Arial Unicode MS"/>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162262"/>
    </w:sdtPr>
    <w:sdtContent>
      <w:p>
        <w:pPr>
          <w:pStyle w:val="11"/>
          <w:jc w:val="center"/>
        </w:pPr>
        <w:r>
          <w:fldChar w:fldCharType="begin"/>
        </w:r>
        <w:r>
          <w:instrText xml:space="preserve"> PAGE   \* MERGEFORMAT </w:instrText>
        </w:r>
        <w:r>
          <w:fldChar w:fldCharType="separate"/>
        </w:r>
        <w:r>
          <w:t>1</w:t>
        </w:r>
        <w:r>
          <w:rPr>
            <w:lang w:val="zh-CN"/>
          </w:rP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56214"/>
    </w:sdtPr>
    <w:sdtContent>
      <w:p>
        <w:pPr>
          <w:pStyle w:val="11"/>
        </w:pPr>
        <w:r>
          <w:fldChar w:fldCharType="begin"/>
        </w:r>
        <w:r>
          <w:instrText xml:space="preserve"> PAGE   \* MERGEFORMAT </w:instrText>
        </w:r>
        <w:r>
          <w:fldChar w:fldCharType="separate"/>
        </w:r>
        <w:r>
          <w:rPr>
            <w:lang w:val="zh-CN"/>
          </w:rPr>
          <w:t>1</w:t>
        </w:r>
        <w:r>
          <w:rPr>
            <w:lang w:val="zh-CN"/>
          </w:rP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09482763">
    <w:nsid w:val="1272550B"/>
    <w:multiLevelType w:val="multilevel"/>
    <w:tmpl w:val="1272550B"/>
    <w:lvl w:ilvl="0" w:tentative="1">
      <w:start w:val="1"/>
      <w:numFmt w:val="japaneseCounting"/>
      <w:lvlText w:val="%1、"/>
      <w:lvlJc w:val="left"/>
      <w:pPr>
        <w:ind w:left="1360" w:hanging="720"/>
      </w:pPr>
      <w:rPr>
        <w:rFonts w:hint="default"/>
        <w:b w:val="0"/>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3479514348">
    <w:nsid w:val="CF652CEC"/>
    <w:multiLevelType w:val="singleLevel"/>
    <w:tmpl w:val="CF652CEC"/>
    <w:lvl w:ilvl="0" w:tentative="1">
      <w:start w:val="9"/>
      <w:numFmt w:val="chineseCounting"/>
      <w:suff w:val="nothing"/>
      <w:lvlText w:val="%1、"/>
      <w:lvlJc w:val="left"/>
      <w:rPr>
        <w:rFonts w:hint="eastAsia"/>
      </w:rPr>
    </w:lvl>
  </w:abstractNum>
  <w:abstractNum w:abstractNumId="1690789561">
    <w:nsid w:val="64C766B9"/>
    <w:multiLevelType w:val="singleLevel"/>
    <w:tmpl w:val="64C766B9"/>
    <w:lvl w:ilvl="0" w:tentative="1">
      <w:start w:val="2"/>
      <w:numFmt w:val="decimal"/>
      <w:suff w:val="nothing"/>
      <w:lvlText w:val="（%1）"/>
      <w:lvlJc w:val="left"/>
    </w:lvl>
  </w:abstractNum>
  <w:abstractNum w:abstractNumId="1723696254">
    <w:nsid w:val="66BD847E"/>
    <w:multiLevelType w:val="singleLevel"/>
    <w:tmpl w:val="66BD847E"/>
    <w:lvl w:ilvl="0" w:tentative="1">
      <w:start w:val="4"/>
      <w:numFmt w:val="decimal"/>
      <w:suff w:val="nothing"/>
      <w:lvlText w:val="（%1）"/>
      <w:lvlJc w:val="left"/>
    </w:lvl>
  </w:abstractNum>
  <w:abstractNum w:abstractNumId="3808035965">
    <w:nsid w:val="E2FA047D"/>
    <w:multiLevelType w:val="singleLevel"/>
    <w:tmpl w:val="E2FA047D"/>
    <w:lvl w:ilvl="0" w:tentative="1">
      <w:start w:val="3"/>
      <w:numFmt w:val="chineseCounting"/>
      <w:suff w:val="space"/>
      <w:lvlText w:val="第%1部分"/>
      <w:lvlJc w:val="left"/>
      <w:rPr>
        <w:rFonts w:hint="eastAsia"/>
      </w:rPr>
    </w:lvl>
  </w:abstractNum>
  <w:num w:numId="1">
    <w:abstractNumId w:val="309482763"/>
  </w:num>
  <w:num w:numId="2">
    <w:abstractNumId w:val="3479514348"/>
  </w:num>
  <w:num w:numId="3">
    <w:abstractNumId w:val="1690789561"/>
  </w:num>
  <w:num w:numId="4">
    <w:abstractNumId w:val="1723696254"/>
  </w:num>
  <w:num w:numId="5">
    <w:abstractNumId w:val="38080359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docVars>
    <w:docVar w:name="commondata" w:val="eyJoZGlkIjoiNGUyMjM4MzM1MjU0OTkxNjMxNmMwMmY0MWVhYzA2NjIifQ=="/>
  </w:docVars>
  <w:rsids>
    <w:rsidRoot w:val="00F1361C"/>
    <w:rsid w:val="00007530"/>
    <w:rsid w:val="000222C6"/>
    <w:rsid w:val="000234E3"/>
    <w:rsid w:val="00024031"/>
    <w:rsid w:val="0002549F"/>
    <w:rsid w:val="000264D9"/>
    <w:rsid w:val="00036FB8"/>
    <w:rsid w:val="00037FAF"/>
    <w:rsid w:val="0004157F"/>
    <w:rsid w:val="000476C8"/>
    <w:rsid w:val="0006417A"/>
    <w:rsid w:val="0006487A"/>
    <w:rsid w:val="00065F8F"/>
    <w:rsid w:val="000715B6"/>
    <w:rsid w:val="000736CD"/>
    <w:rsid w:val="00073D6F"/>
    <w:rsid w:val="000768F2"/>
    <w:rsid w:val="000773F6"/>
    <w:rsid w:val="0008309C"/>
    <w:rsid w:val="0009051F"/>
    <w:rsid w:val="0009184B"/>
    <w:rsid w:val="00093581"/>
    <w:rsid w:val="0009593C"/>
    <w:rsid w:val="000A08CC"/>
    <w:rsid w:val="000A1443"/>
    <w:rsid w:val="000B047F"/>
    <w:rsid w:val="000B2C62"/>
    <w:rsid w:val="000B5923"/>
    <w:rsid w:val="000B5A48"/>
    <w:rsid w:val="000B6B21"/>
    <w:rsid w:val="000B6D48"/>
    <w:rsid w:val="000B6FF3"/>
    <w:rsid w:val="000C06F9"/>
    <w:rsid w:val="000C3467"/>
    <w:rsid w:val="000C3CA6"/>
    <w:rsid w:val="000C4717"/>
    <w:rsid w:val="000D1267"/>
    <w:rsid w:val="000D1D50"/>
    <w:rsid w:val="000D27B9"/>
    <w:rsid w:val="000D3623"/>
    <w:rsid w:val="000D5782"/>
    <w:rsid w:val="000E6613"/>
    <w:rsid w:val="000E6E6A"/>
    <w:rsid w:val="000E710E"/>
    <w:rsid w:val="000E7119"/>
    <w:rsid w:val="000F4585"/>
    <w:rsid w:val="000F6219"/>
    <w:rsid w:val="0010311C"/>
    <w:rsid w:val="00110539"/>
    <w:rsid w:val="001149E6"/>
    <w:rsid w:val="00114E26"/>
    <w:rsid w:val="00114E9B"/>
    <w:rsid w:val="00117DF1"/>
    <w:rsid w:val="0012716A"/>
    <w:rsid w:val="00134896"/>
    <w:rsid w:val="00140A83"/>
    <w:rsid w:val="00142F57"/>
    <w:rsid w:val="0014729F"/>
    <w:rsid w:val="001474F8"/>
    <w:rsid w:val="001500C2"/>
    <w:rsid w:val="00151227"/>
    <w:rsid w:val="001523B1"/>
    <w:rsid w:val="00154479"/>
    <w:rsid w:val="00157BAB"/>
    <w:rsid w:val="0016401F"/>
    <w:rsid w:val="0016507F"/>
    <w:rsid w:val="001654D1"/>
    <w:rsid w:val="0017091C"/>
    <w:rsid w:val="00171439"/>
    <w:rsid w:val="00171851"/>
    <w:rsid w:val="001727BA"/>
    <w:rsid w:val="00176101"/>
    <w:rsid w:val="0018106D"/>
    <w:rsid w:val="00181FC9"/>
    <w:rsid w:val="0018230A"/>
    <w:rsid w:val="00182E37"/>
    <w:rsid w:val="00187609"/>
    <w:rsid w:val="001877A7"/>
    <w:rsid w:val="00191536"/>
    <w:rsid w:val="00195A0A"/>
    <w:rsid w:val="001961D0"/>
    <w:rsid w:val="00196687"/>
    <w:rsid w:val="00196E02"/>
    <w:rsid w:val="001A36D3"/>
    <w:rsid w:val="001A6C01"/>
    <w:rsid w:val="001A79F2"/>
    <w:rsid w:val="001B0C68"/>
    <w:rsid w:val="001B2C15"/>
    <w:rsid w:val="001C0962"/>
    <w:rsid w:val="001C128D"/>
    <w:rsid w:val="001C2FE2"/>
    <w:rsid w:val="001C4624"/>
    <w:rsid w:val="001C61BC"/>
    <w:rsid w:val="001C73B8"/>
    <w:rsid w:val="001D1315"/>
    <w:rsid w:val="001D26F0"/>
    <w:rsid w:val="001D406B"/>
    <w:rsid w:val="001D7531"/>
    <w:rsid w:val="001E0EF5"/>
    <w:rsid w:val="001E13A9"/>
    <w:rsid w:val="001E31EE"/>
    <w:rsid w:val="001E3331"/>
    <w:rsid w:val="001E4511"/>
    <w:rsid w:val="001E4831"/>
    <w:rsid w:val="001E737D"/>
    <w:rsid w:val="001F0592"/>
    <w:rsid w:val="001F2699"/>
    <w:rsid w:val="001F3499"/>
    <w:rsid w:val="001F7506"/>
    <w:rsid w:val="002006CD"/>
    <w:rsid w:val="00201218"/>
    <w:rsid w:val="0020175C"/>
    <w:rsid w:val="00202B36"/>
    <w:rsid w:val="00202CB1"/>
    <w:rsid w:val="002030C8"/>
    <w:rsid w:val="00204070"/>
    <w:rsid w:val="00204B7A"/>
    <w:rsid w:val="00206E9A"/>
    <w:rsid w:val="002074E7"/>
    <w:rsid w:val="00210B61"/>
    <w:rsid w:val="00210FE5"/>
    <w:rsid w:val="0021101A"/>
    <w:rsid w:val="002141E7"/>
    <w:rsid w:val="0021608A"/>
    <w:rsid w:val="00216297"/>
    <w:rsid w:val="00217C11"/>
    <w:rsid w:val="00220536"/>
    <w:rsid w:val="00221E46"/>
    <w:rsid w:val="00223980"/>
    <w:rsid w:val="00226B9F"/>
    <w:rsid w:val="00230B07"/>
    <w:rsid w:val="00230F4C"/>
    <w:rsid w:val="00233E4A"/>
    <w:rsid w:val="00235629"/>
    <w:rsid w:val="00244507"/>
    <w:rsid w:val="002569C4"/>
    <w:rsid w:val="00257DE6"/>
    <w:rsid w:val="00260C38"/>
    <w:rsid w:val="002611D4"/>
    <w:rsid w:val="002616C0"/>
    <w:rsid w:val="002662AA"/>
    <w:rsid w:val="00271ACA"/>
    <w:rsid w:val="0027276F"/>
    <w:rsid w:val="002731A5"/>
    <w:rsid w:val="00273250"/>
    <w:rsid w:val="00273932"/>
    <w:rsid w:val="0027646E"/>
    <w:rsid w:val="00276D2D"/>
    <w:rsid w:val="00280496"/>
    <w:rsid w:val="002808BE"/>
    <w:rsid w:val="002850A0"/>
    <w:rsid w:val="00286483"/>
    <w:rsid w:val="002920F0"/>
    <w:rsid w:val="002938CB"/>
    <w:rsid w:val="00295495"/>
    <w:rsid w:val="002A11AB"/>
    <w:rsid w:val="002A4D2C"/>
    <w:rsid w:val="002B0CD8"/>
    <w:rsid w:val="002B146D"/>
    <w:rsid w:val="002B2613"/>
    <w:rsid w:val="002B6BFE"/>
    <w:rsid w:val="002C788F"/>
    <w:rsid w:val="002D2CFE"/>
    <w:rsid w:val="002D4431"/>
    <w:rsid w:val="002D4563"/>
    <w:rsid w:val="002D45BE"/>
    <w:rsid w:val="002D5148"/>
    <w:rsid w:val="002F04EC"/>
    <w:rsid w:val="002F1818"/>
    <w:rsid w:val="002F5341"/>
    <w:rsid w:val="002F567B"/>
    <w:rsid w:val="002F7655"/>
    <w:rsid w:val="002F7F51"/>
    <w:rsid w:val="00310FC6"/>
    <w:rsid w:val="003216A9"/>
    <w:rsid w:val="00330A77"/>
    <w:rsid w:val="0033147D"/>
    <w:rsid w:val="00333DC8"/>
    <w:rsid w:val="00334C32"/>
    <w:rsid w:val="003353B1"/>
    <w:rsid w:val="00337402"/>
    <w:rsid w:val="0034709B"/>
    <w:rsid w:val="0035038B"/>
    <w:rsid w:val="00352959"/>
    <w:rsid w:val="003549F5"/>
    <w:rsid w:val="00360FA7"/>
    <w:rsid w:val="00362EF1"/>
    <w:rsid w:val="00362FEA"/>
    <w:rsid w:val="00363B2E"/>
    <w:rsid w:val="00366120"/>
    <w:rsid w:val="0037013F"/>
    <w:rsid w:val="0037572F"/>
    <w:rsid w:val="00375BF2"/>
    <w:rsid w:val="00380C92"/>
    <w:rsid w:val="003811D4"/>
    <w:rsid w:val="003815FF"/>
    <w:rsid w:val="0038586E"/>
    <w:rsid w:val="00386776"/>
    <w:rsid w:val="0038762F"/>
    <w:rsid w:val="00387779"/>
    <w:rsid w:val="003A1EF9"/>
    <w:rsid w:val="003A484F"/>
    <w:rsid w:val="003A536D"/>
    <w:rsid w:val="003B0BE0"/>
    <w:rsid w:val="003B0C1B"/>
    <w:rsid w:val="003B688C"/>
    <w:rsid w:val="003B73B0"/>
    <w:rsid w:val="003C0291"/>
    <w:rsid w:val="003C0974"/>
    <w:rsid w:val="003C39AE"/>
    <w:rsid w:val="003C7B60"/>
    <w:rsid w:val="003D0FF8"/>
    <w:rsid w:val="003D1FB2"/>
    <w:rsid w:val="003D350C"/>
    <w:rsid w:val="003D3935"/>
    <w:rsid w:val="003D3E79"/>
    <w:rsid w:val="003D66DA"/>
    <w:rsid w:val="003E1310"/>
    <w:rsid w:val="003E1911"/>
    <w:rsid w:val="003E6F55"/>
    <w:rsid w:val="003E7529"/>
    <w:rsid w:val="003F0071"/>
    <w:rsid w:val="003F6973"/>
    <w:rsid w:val="003F7186"/>
    <w:rsid w:val="003F75C6"/>
    <w:rsid w:val="003F7693"/>
    <w:rsid w:val="00401F52"/>
    <w:rsid w:val="00404BFF"/>
    <w:rsid w:val="00406254"/>
    <w:rsid w:val="0041061B"/>
    <w:rsid w:val="00410D7B"/>
    <w:rsid w:val="00411AA2"/>
    <w:rsid w:val="00414CF3"/>
    <w:rsid w:val="00415BC9"/>
    <w:rsid w:val="00416F6D"/>
    <w:rsid w:val="004223DE"/>
    <w:rsid w:val="00423265"/>
    <w:rsid w:val="00424FDA"/>
    <w:rsid w:val="00430DF7"/>
    <w:rsid w:val="00431C02"/>
    <w:rsid w:val="00432D8C"/>
    <w:rsid w:val="00434489"/>
    <w:rsid w:val="00435D79"/>
    <w:rsid w:val="00436739"/>
    <w:rsid w:val="00437085"/>
    <w:rsid w:val="00440AFC"/>
    <w:rsid w:val="00442410"/>
    <w:rsid w:val="00443880"/>
    <w:rsid w:val="004441EE"/>
    <w:rsid w:val="00445546"/>
    <w:rsid w:val="00445AE4"/>
    <w:rsid w:val="004464F4"/>
    <w:rsid w:val="00455B13"/>
    <w:rsid w:val="004568B1"/>
    <w:rsid w:val="00465A07"/>
    <w:rsid w:val="00471401"/>
    <w:rsid w:val="004717D2"/>
    <w:rsid w:val="00472006"/>
    <w:rsid w:val="0047223E"/>
    <w:rsid w:val="00472791"/>
    <w:rsid w:val="0047375E"/>
    <w:rsid w:val="00473F31"/>
    <w:rsid w:val="004776D0"/>
    <w:rsid w:val="0048263A"/>
    <w:rsid w:val="004850DC"/>
    <w:rsid w:val="00487E5D"/>
    <w:rsid w:val="0049713E"/>
    <w:rsid w:val="004A6E50"/>
    <w:rsid w:val="004A711F"/>
    <w:rsid w:val="004A7F17"/>
    <w:rsid w:val="004B199D"/>
    <w:rsid w:val="004B3D0A"/>
    <w:rsid w:val="004B3ED3"/>
    <w:rsid w:val="004B4690"/>
    <w:rsid w:val="004B4D60"/>
    <w:rsid w:val="004C44B6"/>
    <w:rsid w:val="004D466F"/>
    <w:rsid w:val="004D4AE6"/>
    <w:rsid w:val="004E044B"/>
    <w:rsid w:val="004E0A2D"/>
    <w:rsid w:val="004E206B"/>
    <w:rsid w:val="004E6DF7"/>
    <w:rsid w:val="004F0FBD"/>
    <w:rsid w:val="00500CA4"/>
    <w:rsid w:val="00505A47"/>
    <w:rsid w:val="00505FD6"/>
    <w:rsid w:val="00506117"/>
    <w:rsid w:val="00512A55"/>
    <w:rsid w:val="00512FDA"/>
    <w:rsid w:val="005130EF"/>
    <w:rsid w:val="005143E7"/>
    <w:rsid w:val="00520DA0"/>
    <w:rsid w:val="00523AE4"/>
    <w:rsid w:val="00526E3A"/>
    <w:rsid w:val="00526E4A"/>
    <w:rsid w:val="0052760C"/>
    <w:rsid w:val="0054594C"/>
    <w:rsid w:val="0054739A"/>
    <w:rsid w:val="00552A5A"/>
    <w:rsid w:val="00557F1B"/>
    <w:rsid w:val="0056050B"/>
    <w:rsid w:val="00563185"/>
    <w:rsid w:val="005664BB"/>
    <w:rsid w:val="00567847"/>
    <w:rsid w:val="00571A73"/>
    <w:rsid w:val="0057481D"/>
    <w:rsid w:val="0057504E"/>
    <w:rsid w:val="00582276"/>
    <w:rsid w:val="0058486E"/>
    <w:rsid w:val="00584B74"/>
    <w:rsid w:val="00592199"/>
    <w:rsid w:val="00594DC9"/>
    <w:rsid w:val="00595DA5"/>
    <w:rsid w:val="00595DD9"/>
    <w:rsid w:val="005A0F8D"/>
    <w:rsid w:val="005A7106"/>
    <w:rsid w:val="005B10A0"/>
    <w:rsid w:val="005B1550"/>
    <w:rsid w:val="005B3946"/>
    <w:rsid w:val="005B66F5"/>
    <w:rsid w:val="005D0937"/>
    <w:rsid w:val="005D1C8B"/>
    <w:rsid w:val="005D53F9"/>
    <w:rsid w:val="005D5CED"/>
    <w:rsid w:val="005D7BD2"/>
    <w:rsid w:val="005E5237"/>
    <w:rsid w:val="005F0D3D"/>
    <w:rsid w:val="005F1A4C"/>
    <w:rsid w:val="005F309F"/>
    <w:rsid w:val="005F572B"/>
    <w:rsid w:val="005F758A"/>
    <w:rsid w:val="00601F62"/>
    <w:rsid w:val="006037B9"/>
    <w:rsid w:val="00605688"/>
    <w:rsid w:val="006070AF"/>
    <w:rsid w:val="00607E6C"/>
    <w:rsid w:val="006101B1"/>
    <w:rsid w:val="00614E44"/>
    <w:rsid w:val="00621BCE"/>
    <w:rsid w:val="00622830"/>
    <w:rsid w:val="00622B8B"/>
    <w:rsid w:val="00630AEF"/>
    <w:rsid w:val="00630E84"/>
    <w:rsid w:val="006325F8"/>
    <w:rsid w:val="00634C9A"/>
    <w:rsid w:val="006412A3"/>
    <w:rsid w:val="00641829"/>
    <w:rsid w:val="00643657"/>
    <w:rsid w:val="006440E4"/>
    <w:rsid w:val="0064661E"/>
    <w:rsid w:val="006479D3"/>
    <w:rsid w:val="00654F5E"/>
    <w:rsid w:val="006608C0"/>
    <w:rsid w:val="00662E5E"/>
    <w:rsid w:val="0066343B"/>
    <w:rsid w:val="0066446D"/>
    <w:rsid w:val="00664777"/>
    <w:rsid w:val="00666BA0"/>
    <w:rsid w:val="006748A4"/>
    <w:rsid w:val="00682BA8"/>
    <w:rsid w:val="006837B4"/>
    <w:rsid w:val="00683E73"/>
    <w:rsid w:val="00685539"/>
    <w:rsid w:val="00691793"/>
    <w:rsid w:val="00693848"/>
    <w:rsid w:val="00694293"/>
    <w:rsid w:val="006A08A6"/>
    <w:rsid w:val="006A2C20"/>
    <w:rsid w:val="006A3141"/>
    <w:rsid w:val="006A344F"/>
    <w:rsid w:val="006A5E34"/>
    <w:rsid w:val="006A6A08"/>
    <w:rsid w:val="006B2422"/>
    <w:rsid w:val="006B2B9A"/>
    <w:rsid w:val="006B617A"/>
    <w:rsid w:val="006B7E5E"/>
    <w:rsid w:val="006C1937"/>
    <w:rsid w:val="006D194E"/>
    <w:rsid w:val="006D2510"/>
    <w:rsid w:val="006D34D0"/>
    <w:rsid w:val="006E2529"/>
    <w:rsid w:val="006E343B"/>
    <w:rsid w:val="006E59F8"/>
    <w:rsid w:val="006F020C"/>
    <w:rsid w:val="006F0CD4"/>
    <w:rsid w:val="006F6D0E"/>
    <w:rsid w:val="007127B7"/>
    <w:rsid w:val="00712ED2"/>
    <w:rsid w:val="00714F22"/>
    <w:rsid w:val="0071779C"/>
    <w:rsid w:val="007221A0"/>
    <w:rsid w:val="007221CC"/>
    <w:rsid w:val="00727B0D"/>
    <w:rsid w:val="00732F69"/>
    <w:rsid w:val="007343AA"/>
    <w:rsid w:val="00737224"/>
    <w:rsid w:val="007374AB"/>
    <w:rsid w:val="00740CDE"/>
    <w:rsid w:val="00740F77"/>
    <w:rsid w:val="007414E0"/>
    <w:rsid w:val="007416B6"/>
    <w:rsid w:val="00743E75"/>
    <w:rsid w:val="00746F48"/>
    <w:rsid w:val="007470CC"/>
    <w:rsid w:val="0075203D"/>
    <w:rsid w:val="0075404D"/>
    <w:rsid w:val="0076182A"/>
    <w:rsid w:val="00767B7E"/>
    <w:rsid w:val="00771614"/>
    <w:rsid w:val="007770C3"/>
    <w:rsid w:val="00777568"/>
    <w:rsid w:val="00777A9D"/>
    <w:rsid w:val="00784D24"/>
    <w:rsid w:val="00785FBA"/>
    <w:rsid w:val="00786E4A"/>
    <w:rsid w:val="007875EB"/>
    <w:rsid w:val="00792E02"/>
    <w:rsid w:val="0079426B"/>
    <w:rsid w:val="00795ADC"/>
    <w:rsid w:val="007A06E4"/>
    <w:rsid w:val="007A37A0"/>
    <w:rsid w:val="007A6300"/>
    <w:rsid w:val="007B5BC3"/>
    <w:rsid w:val="007B5FDE"/>
    <w:rsid w:val="007B725A"/>
    <w:rsid w:val="007C2E12"/>
    <w:rsid w:val="007C4146"/>
    <w:rsid w:val="007C4A4D"/>
    <w:rsid w:val="007D0C0E"/>
    <w:rsid w:val="007D312A"/>
    <w:rsid w:val="007D3F19"/>
    <w:rsid w:val="007D55BC"/>
    <w:rsid w:val="007D658E"/>
    <w:rsid w:val="007D7855"/>
    <w:rsid w:val="007E23B0"/>
    <w:rsid w:val="007E2C05"/>
    <w:rsid w:val="007F1991"/>
    <w:rsid w:val="007F2192"/>
    <w:rsid w:val="007F2C2F"/>
    <w:rsid w:val="007F4F91"/>
    <w:rsid w:val="007F55FC"/>
    <w:rsid w:val="007F5665"/>
    <w:rsid w:val="00800112"/>
    <w:rsid w:val="008004EE"/>
    <w:rsid w:val="00801FE7"/>
    <w:rsid w:val="00802736"/>
    <w:rsid w:val="00805791"/>
    <w:rsid w:val="00812AF5"/>
    <w:rsid w:val="00820D63"/>
    <w:rsid w:val="008210F8"/>
    <w:rsid w:val="00823B23"/>
    <w:rsid w:val="00823F1B"/>
    <w:rsid w:val="008253BB"/>
    <w:rsid w:val="00826D59"/>
    <w:rsid w:val="00832D51"/>
    <w:rsid w:val="0083706E"/>
    <w:rsid w:val="00837C24"/>
    <w:rsid w:val="00840FA0"/>
    <w:rsid w:val="00841218"/>
    <w:rsid w:val="008423A5"/>
    <w:rsid w:val="008439D6"/>
    <w:rsid w:val="008450FE"/>
    <w:rsid w:val="00846E7B"/>
    <w:rsid w:val="00850625"/>
    <w:rsid w:val="008508B3"/>
    <w:rsid w:val="00853718"/>
    <w:rsid w:val="00853C1F"/>
    <w:rsid w:val="00855221"/>
    <w:rsid w:val="008560DC"/>
    <w:rsid w:val="00860645"/>
    <w:rsid w:val="00871F71"/>
    <w:rsid w:val="008742DA"/>
    <w:rsid w:val="008859A1"/>
    <w:rsid w:val="00885AF4"/>
    <w:rsid w:val="008939CD"/>
    <w:rsid w:val="008944F1"/>
    <w:rsid w:val="00895BA0"/>
    <w:rsid w:val="008A1073"/>
    <w:rsid w:val="008A21EA"/>
    <w:rsid w:val="008A39EB"/>
    <w:rsid w:val="008B2D19"/>
    <w:rsid w:val="008B6D96"/>
    <w:rsid w:val="008B768C"/>
    <w:rsid w:val="008C1847"/>
    <w:rsid w:val="008C4DB1"/>
    <w:rsid w:val="008C4EAF"/>
    <w:rsid w:val="008C5176"/>
    <w:rsid w:val="008C6851"/>
    <w:rsid w:val="008C7FD0"/>
    <w:rsid w:val="008D1E10"/>
    <w:rsid w:val="008D47F2"/>
    <w:rsid w:val="008D4CC2"/>
    <w:rsid w:val="008D4FB5"/>
    <w:rsid w:val="008E1BE4"/>
    <w:rsid w:val="008E1DE7"/>
    <w:rsid w:val="008E5BC7"/>
    <w:rsid w:val="008E7062"/>
    <w:rsid w:val="008E707C"/>
    <w:rsid w:val="008F1709"/>
    <w:rsid w:val="008F3E96"/>
    <w:rsid w:val="008F3F44"/>
    <w:rsid w:val="00900B08"/>
    <w:rsid w:val="00902155"/>
    <w:rsid w:val="00902FA3"/>
    <w:rsid w:val="00903116"/>
    <w:rsid w:val="0090526C"/>
    <w:rsid w:val="00907555"/>
    <w:rsid w:val="0091050B"/>
    <w:rsid w:val="00910B58"/>
    <w:rsid w:val="00913EB6"/>
    <w:rsid w:val="00914863"/>
    <w:rsid w:val="0091746F"/>
    <w:rsid w:val="00923564"/>
    <w:rsid w:val="0092392E"/>
    <w:rsid w:val="00927204"/>
    <w:rsid w:val="0092799C"/>
    <w:rsid w:val="00930FF2"/>
    <w:rsid w:val="009315F9"/>
    <w:rsid w:val="009320EC"/>
    <w:rsid w:val="009325CF"/>
    <w:rsid w:val="009345D4"/>
    <w:rsid w:val="00946945"/>
    <w:rsid w:val="0094792F"/>
    <w:rsid w:val="00951248"/>
    <w:rsid w:val="0095152F"/>
    <w:rsid w:val="0095153E"/>
    <w:rsid w:val="009523CC"/>
    <w:rsid w:val="009542B8"/>
    <w:rsid w:val="00954C49"/>
    <w:rsid w:val="00961A8E"/>
    <w:rsid w:val="00964A45"/>
    <w:rsid w:val="0097099F"/>
    <w:rsid w:val="00971997"/>
    <w:rsid w:val="00971A4F"/>
    <w:rsid w:val="00971FFC"/>
    <w:rsid w:val="00974DCD"/>
    <w:rsid w:val="00974F3B"/>
    <w:rsid w:val="00975544"/>
    <w:rsid w:val="009822D2"/>
    <w:rsid w:val="0098660A"/>
    <w:rsid w:val="009927B2"/>
    <w:rsid w:val="009931C3"/>
    <w:rsid w:val="0099377D"/>
    <w:rsid w:val="00997896"/>
    <w:rsid w:val="009A7F26"/>
    <w:rsid w:val="009B22A2"/>
    <w:rsid w:val="009B2C43"/>
    <w:rsid w:val="009B3DDC"/>
    <w:rsid w:val="009B4EAE"/>
    <w:rsid w:val="009B7573"/>
    <w:rsid w:val="009C0999"/>
    <w:rsid w:val="009C22F4"/>
    <w:rsid w:val="009C2E98"/>
    <w:rsid w:val="009C36C7"/>
    <w:rsid w:val="009C6568"/>
    <w:rsid w:val="009C6BC9"/>
    <w:rsid w:val="009C7292"/>
    <w:rsid w:val="009C77F7"/>
    <w:rsid w:val="009D0A72"/>
    <w:rsid w:val="009D2333"/>
    <w:rsid w:val="009D259C"/>
    <w:rsid w:val="009D335A"/>
    <w:rsid w:val="009D3447"/>
    <w:rsid w:val="009D4711"/>
    <w:rsid w:val="009D575B"/>
    <w:rsid w:val="009D70D8"/>
    <w:rsid w:val="009E3F2A"/>
    <w:rsid w:val="009F0760"/>
    <w:rsid w:val="009F1185"/>
    <w:rsid w:val="009F18CD"/>
    <w:rsid w:val="009F2A13"/>
    <w:rsid w:val="009F68BE"/>
    <w:rsid w:val="009F761E"/>
    <w:rsid w:val="00A00190"/>
    <w:rsid w:val="00A01DD4"/>
    <w:rsid w:val="00A04656"/>
    <w:rsid w:val="00A04EB0"/>
    <w:rsid w:val="00A073D2"/>
    <w:rsid w:val="00A07CA5"/>
    <w:rsid w:val="00A122E2"/>
    <w:rsid w:val="00A12D8E"/>
    <w:rsid w:val="00A138F4"/>
    <w:rsid w:val="00A13CC1"/>
    <w:rsid w:val="00A14489"/>
    <w:rsid w:val="00A15AEB"/>
    <w:rsid w:val="00A16847"/>
    <w:rsid w:val="00A237D8"/>
    <w:rsid w:val="00A268C4"/>
    <w:rsid w:val="00A307CD"/>
    <w:rsid w:val="00A40A00"/>
    <w:rsid w:val="00A4142F"/>
    <w:rsid w:val="00A41BB5"/>
    <w:rsid w:val="00A42D42"/>
    <w:rsid w:val="00A433DE"/>
    <w:rsid w:val="00A43E79"/>
    <w:rsid w:val="00A44A92"/>
    <w:rsid w:val="00A4621B"/>
    <w:rsid w:val="00A5150E"/>
    <w:rsid w:val="00A56459"/>
    <w:rsid w:val="00A56DF2"/>
    <w:rsid w:val="00A67AB5"/>
    <w:rsid w:val="00A75E37"/>
    <w:rsid w:val="00A77807"/>
    <w:rsid w:val="00A81918"/>
    <w:rsid w:val="00A82449"/>
    <w:rsid w:val="00A831F3"/>
    <w:rsid w:val="00A84ECD"/>
    <w:rsid w:val="00A871F7"/>
    <w:rsid w:val="00A873B8"/>
    <w:rsid w:val="00A91760"/>
    <w:rsid w:val="00A93B00"/>
    <w:rsid w:val="00A93C21"/>
    <w:rsid w:val="00A96CC6"/>
    <w:rsid w:val="00AA187B"/>
    <w:rsid w:val="00AA210C"/>
    <w:rsid w:val="00AB4DC1"/>
    <w:rsid w:val="00AB5DF2"/>
    <w:rsid w:val="00AC37A5"/>
    <w:rsid w:val="00AC3C6A"/>
    <w:rsid w:val="00AC4EBA"/>
    <w:rsid w:val="00AC754E"/>
    <w:rsid w:val="00AD5620"/>
    <w:rsid w:val="00AD7C1B"/>
    <w:rsid w:val="00AE04BB"/>
    <w:rsid w:val="00AE16BA"/>
    <w:rsid w:val="00AE1EBE"/>
    <w:rsid w:val="00AE2F83"/>
    <w:rsid w:val="00AE3A16"/>
    <w:rsid w:val="00AE4BFC"/>
    <w:rsid w:val="00AE5DEF"/>
    <w:rsid w:val="00AE70A0"/>
    <w:rsid w:val="00B00565"/>
    <w:rsid w:val="00B02A2E"/>
    <w:rsid w:val="00B0381F"/>
    <w:rsid w:val="00B03C9D"/>
    <w:rsid w:val="00B060AE"/>
    <w:rsid w:val="00B06719"/>
    <w:rsid w:val="00B10517"/>
    <w:rsid w:val="00B11E5D"/>
    <w:rsid w:val="00B14E76"/>
    <w:rsid w:val="00B161B8"/>
    <w:rsid w:val="00B202D0"/>
    <w:rsid w:val="00B2048C"/>
    <w:rsid w:val="00B25536"/>
    <w:rsid w:val="00B272BA"/>
    <w:rsid w:val="00B30657"/>
    <w:rsid w:val="00B3085F"/>
    <w:rsid w:val="00B310B9"/>
    <w:rsid w:val="00B35F3F"/>
    <w:rsid w:val="00B36CBB"/>
    <w:rsid w:val="00B37AA2"/>
    <w:rsid w:val="00B425E0"/>
    <w:rsid w:val="00B43716"/>
    <w:rsid w:val="00B440AA"/>
    <w:rsid w:val="00B44B70"/>
    <w:rsid w:val="00B45A1D"/>
    <w:rsid w:val="00B5108F"/>
    <w:rsid w:val="00B53332"/>
    <w:rsid w:val="00B53C56"/>
    <w:rsid w:val="00B601B9"/>
    <w:rsid w:val="00B6138B"/>
    <w:rsid w:val="00B61489"/>
    <w:rsid w:val="00B642AB"/>
    <w:rsid w:val="00B64C78"/>
    <w:rsid w:val="00B66199"/>
    <w:rsid w:val="00B66649"/>
    <w:rsid w:val="00B71420"/>
    <w:rsid w:val="00B74F1F"/>
    <w:rsid w:val="00B77EA6"/>
    <w:rsid w:val="00B81598"/>
    <w:rsid w:val="00B81FFA"/>
    <w:rsid w:val="00B833B3"/>
    <w:rsid w:val="00B841F1"/>
    <w:rsid w:val="00B8534C"/>
    <w:rsid w:val="00B85A03"/>
    <w:rsid w:val="00B86261"/>
    <w:rsid w:val="00B917A3"/>
    <w:rsid w:val="00B922FA"/>
    <w:rsid w:val="00B93975"/>
    <w:rsid w:val="00B944D6"/>
    <w:rsid w:val="00B94B8D"/>
    <w:rsid w:val="00BA00D3"/>
    <w:rsid w:val="00BA1529"/>
    <w:rsid w:val="00BA17CC"/>
    <w:rsid w:val="00BA2B68"/>
    <w:rsid w:val="00BA39FA"/>
    <w:rsid w:val="00BB4DF0"/>
    <w:rsid w:val="00BB51E8"/>
    <w:rsid w:val="00BC2739"/>
    <w:rsid w:val="00BC289F"/>
    <w:rsid w:val="00BC4F59"/>
    <w:rsid w:val="00BC5361"/>
    <w:rsid w:val="00BC5460"/>
    <w:rsid w:val="00BC6B50"/>
    <w:rsid w:val="00BD0E25"/>
    <w:rsid w:val="00BD490B"/>
    <w:rsid w:val="00BE0093"/>
    <w:rsid w:val="00BE6CD9"/>
    <w:rsid w:val="00BF4D9F"/>
    <w:rsid w:val="00BF5BD6"/>
    <w:rsid w:val="00C00837"/>
    <w:rsid w:val="00C031CD"/>
    <w:rsid w:val="00C03E31"/>
    <w:rsid w:val="00C051E3"/>
    <w:rsid w:val="00C104A1"/>
    <w:rsid w:val="00C2103F"/>
    <w:rsid w:val="00C21C37"/>
    <w:rsid w:val="00C22099"/>
    <w:rsid w:val="00C33E72"/>
    <w:rsid w:val="00C34209"/>
    <w:rsid w:val="00C354B2"/>
    <w:rsid w:val="00C35554"/>
    <w:rsid w:val="00C35E16"/>
    <w:rsid w:val="00C42709"/>
    <w:rsid w:val="00C431AF"/>
    <w:rsid w:val="00C43A9A"/>
    <w:rsid w:val="00C43B16"/>
    <w:rsid w:val="00C533CC"/>
    <w:rsid w:val="00C53EAE"/>
    <w:rsid w:val="00C5751C"/>
    <w:rsid w:val="00C61BFC"/>
    <w:rsid w:val="00C625E1"/>
    <w:rsid w:val="00C62B52"/>
    <w:rsid w:val="00C62B85"/>
    <w:rsid w:val="00C65438"/>
    <w:rsid w:val="00C6545C"/>
    <w:rsid w:val="00C661A6"/>
    <w:rsid w:val="00C66E0B"/>
    <w:rsid w:val="00C707AE"/>
    <w:rsid w:val="00C74D57"/>
    <w:rsid w:val="00C756D2"/>
    <w:rsid w:val="00C7754F"/>
    <w:rsid w:val="00C810DF"/>
    <w:rsid w:val="00C8240E"/>
    <w:rsid w:val="00C87214"/>
    <w:rsid w:val="00C91CBB"/>
    <w:rsid w:val="00CA2811"/>
    <w:rsid w:val="00CA2D7A"/>
    <w:rsid w:val="00CB0353"/>
    <w:rsid w:val="00CB22CF"/>
    <w:rsid w:val="00CC09B6"/>
    <w:rsid w:val="00CC26E8"/>
    <w:rsid w:val="00CC3825"/>
    <w:rsid w:val="00CC666F"/>
    <w:rsid w:val="00CC676E"/>
    <w:rsid w:val="00CD1E3F"/>
    <w:rsid w:val="00CD4C19"/>
    <w:rsid w:val="00CD551B"/>
    <w:rsid w:val="00CD6051"/>
    <w:rsid w:val="00CE0A03"/>
    <w:rsid w:val="00CE2337"/>
    <w:rsid w:val="00CE44F6"/>
    <w:rsid w:val="00CE49DA"/>
    <w:rsid w:val="00CE7B61"/>
    <w:rsid w:val="00CF1331"/>
    <w:rsid w:val="00CF192C"/>
    <w:rsid w:val="00CF2C89"/>
    <w:rsid w:val="00D00095"/>
    <w:rsid w:val="00D02D2F"/>
    <w:rsid w:val="00D06D00"/>
    <w:rsid w:val="00D1188A"/>
    <w:rsid w:val="00D20620"/>
    <w:rsid w:val="00D26091"/>
    <w:rsid w:val="00D27DD1"/>
    <w:rsid w:val="00D303D2"/>
    <w:rsid w:val="00D30EAC"/>
    <w:rsid w:val="00D3238F"/>
    <w:rsid w:val="00D34E7C"/>
    <w:rsid w:val="00D35489"/>
    <w:rsid w:val="00D367F6"/>
    <w:rsid w:val="00D4794E"/>
    <w:rsid w:val="00D51276"/>
    <w:rsid w:val="00D52553"/>
    <w:rsid w:val="00D52BC7"/>
    <w:rsid w:val="00D56F99"/>
    <w:rsid w:val="00D60251"/>
    <w:rsid w:val="00D60BFA"/>
    <w:rsid w:val="00D7035F"/>
    <w:rsid w:val="00D7275B"/>
    <w:rsid w:val="00D7487F"/>
    <w:rsid w:val="00D756E9"/>
    <w:rsid w:val="00D75D0C"/>
    <w:rsid w:val="00D81030"/>
    <w:rsid w:val="00D842F2"/>
    <w:rsid w:val="00D92687"/>
    <w:rsid w:val="00D92C9C"/>
    <w:rsid w:val="00DA1A9A"/>
    <w:rsid w:val="00DA2D73"/>
    <w:rsid w:val="00DA2EF4"/>
    <w:rsid w:val="00DA65AC"/>
    <w:rsid w:val="00DB1913"/>
    <w:rsid w:val="00DC0134"/>
    <w:rsid w:val="00DC149A"/>
    <w:rsid w:val="00DC410D"/>
    <w:rsid w:val="00DC68CA"/>
    <w:rsid w:val="00DC7CBA"/>
    <w:rsid w:val="00DD73B7"/>
    <w:rsid w:val="00DE00E7"/>
    <w:rsid w:val="00DF259B"/>
    <w:rsid w:val="00DF28BC"/>
    <w:rsid w:val="00DF34B9"/>
    <w:rsid w:val="00DF5F86"/>
    <w:rsid w:val="00DF7F3E"/>
    <w:rsid w:val="00E01053"/>
    <w:rsid w:val="00E07ACF"/>
    <w:rsid w:val="00E1393A"/>
    <w:rsid w:val="00E229FF"/>
    <w:rsid w:val="00E24A9C"/>
    <w:rsid w:val="00E24D5D"/>
    <w:rsid w:val="00E267BB"/>
    <w:rsid w:val="00E27212"/>
    <w:rsid w:val="00E331A1"/>
    <w:rsid w:val="00E33202"/>
    <w:rsid w:val="00E336A9"/>
    <w:rsid w:val="00E33A07"/>
    <w:rsid w:val="00E37EBC"/>
    <w:rsid w:val="00E405F8"/>
    <w:rsid w:val="00E44154"/>
    <w:rsid w:val="00E45FA5"/>
    <w:rsid w:val="00E50624"/>
    <w:rsid w:val="00E552FA"/>
    <w:rsid w:val="00E568DF"/>
    <w:rsid w:val="00E61A44"/>
    <w:rsid w:val="00E64269"/>
    <w:rsid w:val="00E73CC9"/>
    <w:rsid w:val="00E76F8F"/>
    <w:rsid w:val="00E779F5"/>
    <w:rsid w:val="00E82267"/>
    <w:rsid w:val="00EA00A2"/>
    <w:rsid w:val="00EA010F"/>
    <w:rsid w:val="00EB2138"/>
    <w:rsid w:val="00EB6188"/>
    <w:rsid w:val="00EC44D0"/>
    <w:rsid w:val="00ED1B63"/>
    <w:rsid w:val="00ED3C1F"/>
    <w:rsid w:val="00ED4085"/>
    <w:rsid w:val="00ED420E"/>
    <w:rsid w:val="00ED5294"/>
    <w:rsid w:val="00ED7C53"/>
    <w:rsid w:val="00EE2F57"/>
    <w:rsid w:val="00EE43D2"/>
    <w:rsid w:val="00EE5CAC"/>
    <w:rsid w:val="00EF292B"/>
    <w:rsid w:val="00EF4C07"/>
    <w:rsid w:val="00EF4C34"/>
    <w:rsid w:val="00EF6AA5"/>
    <w:rsid w:val="00EF77C6"/>
    <w:rsid w:val="00F02E0C"/>
    <w:rsid w:val="00F05438"/>
    <w:rsid w:val="00F05624"/>
    <w:rsid w:val="00F1361C"/>
    <w:rsid w:val="00F13725"/>
    <w:rsid w:val="00F160C7"/>
    <w:rsid w:val="00F25F24"/>
    <w:rsid w:val="00F271FE"/>
    <w:rsid w:val="00F30421"/>
    <w:rsid w:val="00F32DF1"/>
    <w:rsid w:val="00F36D8F"/>
    <w:rsid w:val="00F37717"/>
    <w:rsid w:val="00F417B1"/>
    <w:rsid w:val="00F417E1"/>
    <w:rsid w:val="00F419D6"/>
    <w:rsid w:val="00F41D9F"/>
    <w:rsid w:val="00F4583C"/>
    <w:rsid w:val="00F46F80"/>
    <w:rsid w:val="00F47010"/>
    <w:rsid w:val="00F51646"/>
    <w:rsid w:val="00F56088"/>
    <w:rsid w:val="00F56F5F"/>
    <w:rsid w:val="00F576FF"/>
    <w:rsid w:val="00F602DF"/>
    <w:rsid w:val="00F75CB0"/>
    <w:rsid w:val="00F765ED"/>
    <w:rsid w:val="00F771B2"/>
    <w:rsid w:val="00F80BE0"/>
    <w:rsid w:val="00F80D71"/>
    <w:rsid w:val="00F81FD9"/>
    <w:rsid w:val="00F841AA"/>
    <w:rsid w:val="00F86B0B"/>
    <w:rsid w:val="00F913BD"/>
    <w:rsid w:val="00FA23E8"/>
    <w:rsid w:val="00FB3B57"/>
    <w:rsid w:val="00FC0C26"/>
    <w:rsid w:val="00FC12E5"/>
    <w:rsid w:val="00FC5FA8"/>
    <w:rsid w:val="00FD3CC1"/>
    <w:rsid w:val="00FD72BD"/>
    <w:rsid w:val="00FE2BDF"/>
    <w:rsid w:val="00FE5431"/>
    <w:rsid w:val="00FE7AC9"/>
    <w:rsid w:val="00FF1E02"/>
    <w:rsid w:val="00FF2CB2"/>
    <w:rsid w:val="00FF30B4"/>
    <w:rsid w:val="00FF3D91"/>
    <w:rsid w:val="00FF4DF5"/>
    <w:rsid w:val="010334B8"/>
    <w:rsid w:val="010B6346"/>
    <w:rsid w:val="011F7565"/>
    <w:rsid w:val="016A6360"/>
    <w:rsid w:val="01975F2A"/>
    <w:rsid w:val="01FA494A"/>
    <w:rsid w:val="020A0467"/>
    <w:rsid w:val="0293294A"/>
    <w:rsid w:val="029403CC"/>
    <w:rsid w:val="02CB7221"/>
    <w:rsid w:val="02F12CE4"/>
    <w:rsid w:val="04B8147D"/>
    <w:rsid w:val="04CA4768"/>
    <w:rsid w:val="04D01EF4"/>
    <w:rsid w:val="05277080"/>
    <w:rsid w:val="05557E37"/>
    <w:rsid w:val="06300BB7"/>
    <w:rsid w:val="06305334"/>
    <w:rsid w:val="064F2365"/>
    <w:rsid w:val="06567772"/>
    <w:rsid w:val="06654509"/>
    <w:rsid w:val="066E2C1A"/>
    <w:rsid w:val="06AA71FC"/>
    <w:rsid w:val="06E64E63"/>
    <w:rsid w:val="078017DE"/>
    <w:rsid w:val="078E2CF2"/>
    <w:rsid w:val="07911A78"/>
    <w:rsid w:val="07B332B2"/>
    <w:rsid w:val="08426019"/>
    <w:rsid w:val="08C41023"/>
    <w:rsid w:val="08E43623"/>
    <w:rsid w:val="08F935C9"/>
    <w:rsid w:val="09141BF4"/>
    <w:rsid w:val="0955045F"/>
    <w:rsid w:val="09ED3AD6"/>
    <w:rsid w:val="0AB944A3"/>
    <w:rsid w:val="0B2B0F5F"/>
    <w:rsid w:val="0BAA50B0"/>
    <w:rsid w:val="0BB81E48"/>
    <w:rsid w:val="0BBA0BCE"/>
    <w:rsid w:val="0BD02D72"/>
    <w:rsid w:val="0BF6772E"/>
    <w:rsid w:val="0C485EB3"/>
    <w:rsid w:val="0CB17E61"/>
    <w:rsid w:val="0CB27AE1"/>
    <w:rsid w:val="0CC06DF7"/>
    <w:rsid w:val="0CD33899"/>
    <w:rsid w:val="0CEF5748"/>
    <w:rsid w:val="0D8C7F2B"/>
    <w:rsid w:val="0DA32C6D"/>
    <w:rsid w:val="0DD621C2"/>
    <w:rsid w:val="0DEC6DCF"/>
    <w:rsid w:val="0E383160"/>
    <w:rsid w:val="0E3F056D"/>
    <w:rsid w:val="0E835724"/>
    <w:rsid w:val="0E923429"/>
    <w:rsid w:val="0EDF0476"/>
    <w:rsid w:val="0EF56D96"/>
    <w:rsid w:val="0FF12563"/>
    <w:rsid w:val="104D284B"/>
    <w:rsid w:val="106A7BFD"/>
    <w:rsid w:val="10966FFA"/>
    <w:rsid w:val="10A50CDB"/>
    <w:rsid w:val="10C055FF"/>
    <w:rsid w:val="10C41590"/>
    <w:rsid w:val="11DA32D7"/>
    <w:rsid w:val="11EE75C9"/>
    <w:rsid w:val="120F5D2F"/>
    <w:rsid w:val="12224D50"/>
    <w:rsid w:val="12255CD4"/>
    <w:rsid w:val="122A435A"/>
    <w:rsid w:val="12C257D3"/>
    <w:rsid w:val="12F7022B"/>
    <w:rsid w:val="12F83AAE"/>
    <w:rsid w:val="132632F9"/>
    <w:rsid w:val="13640BDF"/>
    <w:rsid w:val="13753078"/>
    <w:rsid w:val="138D3FA2"/>
    <w:rsid w:val="144611D2"/>
    <w:rsid w:val="144B565A"/>
    <w:rsid w:val="1469268B"/>
    <w:rsid w:val="149F50E4"/>
    <w:rsid w:val="14B20501"/>
    <w:rsid w:val="155E641B"/>
    <w:rsid w:val="164C60A4"/>
    <w:rsid w:val="16795C6E"/>
    <w:rsid w:val="16BB723D"/>
    <w:rsid w:val="16DA4A0E"/>
    <w:rsid w:val="16E06917"/>
    <w:rsid w:val="17573FD8"/>
    <w:rsid w:val="17C15C05"/>
    <w:rsid w:val="183171BE"/>
    <w:rsid w:val="18664195"/>
    <w:rsid w:val="18966EE2"/>
    <w:rsid w:val="190B01A6"/>
    <w:rsid w:val="1910462E"/>
    <w:rsid w:val="196675BB"/>
    <w:rsid w:val="19F34C20"/>
    <w:rsid w:val="1A8E28A0"/>
    <w:rsid w:val="1A907FA2"/>
    <w:rsid w:val="1AAE7552"/>
    <w:rsid w:val="1AC474F7"/>
    <w:rsid w:val="1B0A43E8"/>
    <w:rsid w:val="1B33302E"/>
    <w:rsid w:val="1B633B7D"/>
    <w:rsid w:val="1B6C448D"/>
    <w:rsid w:val="1BAD6937"/>
    <w:rsid w:val="1BD141B1"/>
    <w:rsid w:val="1C527C03"/>
    <w:rsid w:val="1C723D3B"/>
    <w:rsid w:val="1C9673F2"/>
    <w:rsid w:val="1CA3450A"/>
    <w:rsid w:val="1D016AA2"/>
    <w:rsid w:val="1D444093"/>
    <w:rsid w:val="1D62753F"/>
    <w:rsid w:val="1F125588"/>
    <w:rsid w:val="208D4A74"/>
    <w:rsid w:val="20E9190B"/>
    <w:rsid w:val="210324B5"/>
    <w:rsid w:val="211749D8"/>
    <w:rsid w:val="21947825"/>
    <w:rsid w:val="21B5740E"/>
    <w:rsid w:val="22177DFE"/>
    <w:rsid w:val="22444146"/>
    <w:rsid w:val="225E4CF0"/>
    <w:rsid w:val="22BB5089"/>
    <w:rsid w:val="22D20532"/>
    <w:rsid w:val="2345176A"/>
    <w:rsid w:val="237A41C3"/>
    <w:rsid w:val="23D322D3"/>
    <w:rsid w:val="240371BF"/>
    <w:rsid w:val="241330BC"/>
    <w:rsid w:val="24466D8E"/>
    <w:rsid w:val="245628AC"/>
    <w:rsid w:val="248136F0"/>
    <w:rsid w:val="25477E61"/>
    <w:rsid w:val="25970CBA"/>
    <w:rsid w:val="2598673B"/>
    <w:rsid w:val="26054B71"/>
    <w:rsid w:val="266B7D98"/>
    <w:rsid w:val="27305558"/>
    <w:rsid w:val="276E503D"/>
    <w:rsid w:val="278E3373"/>
    <w:rsid w:val="280D4F46"/>
    <w:rsid w:val="281E51E0"/>
    <w:rsid w:val="282F1ABD"/>
    <w:rsid w:val="28780D72"/>
    <w:rsid w:val="289870A9"/>
    <w:rsid w:val="291134EF"/>
    <w:rsid w:val="29200286"/>
    <w:rsid w:val="294B23CF"/>
    <w:rsid w:val="299327C4"/>
    <w:rsid w:val="29D741B2"/>
    <w:rsid w:val="29FD04D3"/>
    <w:rsid w:val="2A000BF9"/>
    <w:rsid w:val="2AC94DBF"/>
    <w:rsid w:val="2AD71B56"/>
    <w:rsid w:val="2AE311EC"/>
    <w:rsid w:val="2B9B099A"/>
    <w:rsid w:val="2C352543"/>
    <w:rsid w:val="2C547DC9"/>
    <w:rsid w:val="2C7D58FA"/>
    <w:rsid w:val="2CE1542E"/>
    <w:rsid w:val="2D0D083A"/>
    <w:rsid w:val="2D3B2645"/>
    <w:rsid w:val="2D562E6F"/>
    <w:rsid w:val="2DD227B8"/>
    <w:rsid w:val="2E093F97"/>
    <w:rsid w:val="2E6B07B8"/>
    <w:rsid w:val="2E7C2C51"/>
    <w:rsid w:val="2E7D2113"/>
    <w:rsid w:val="2EA9281C"/>
    <w:rsid w:val="2F3D0B11"/>
    <w:rsid w:val="2F417517"/>
    <w:rsid w:val="2FD33202"/>
    <w:rsid w:val="30085C5B"/>
    <w:rsid w:val="306A027E"/>
    <w:rsid w:val="30AC6769"/>
    <w:rsid w:val="30D7502F"/>
    <w:rsid w:val="30EA07CC"/>
    <w:rsid w:val="310D7A87"/>
    <w:rsid w:val="31892513"/>
    <w:rsid w:val="319F7F4E"/>
    <w:rsid w:val="31A27F7B"/>
    <w:rsid w:val="31DA5B56"/>
    <w:rsid w:val="31DC6E5B"/>
    <w:rsid w:val="31E05861"/>
    <w:rsid w:val="31EC70F5"/>
    <w:rsid w:val="321E0BC9"/>
    <w:rsid w:val="328C11FD"/>
    <w:rsid w:val="328D6C7F"/>
    <w:rsid w:val="32BE744E"/>
    <w:rsid w:val="32E27C70"/>
    <w:rsid w:val="34165481"/>
    <w:rsid w:val="34864626"/>
    <w:rsid w:val="349260CF"/>
    <w:rsid w:val="35041886"/>
    <w:rsid w:val="350A021E"/>
    <w:rsid w:val="353820E0"/>
    <w:rsid w:val="354400F1"/>
    <w:rsid w:val="35494579"/>
    <w:rsid w:val="358A2DE4"/>
    <w:rsid w:val="362D5E70"/>
    <w:rsid w:val="366849D0"/>
    <w:rsid w:val="3671073D"/>
    <w:rsid w:val="36931098"/>
    <w:rsid w:val="37422135"/>
    <w:rsid w:val="37A159D2"/>
    <w:rsid w:val="37A30ED5"/>
    <w:rsid w:val="37DB48B2"/>
    <w:rsid w:val="3801126E"/>
    <w:rsid w:val="382F433C"/>
    <w:rsid w:val="38571C7D"/>
    <w:rsid w:val="38654816"/>
    <w:rsid w:val="389307DD"/>
    <w:rsid w:val="38F93A05"/>
    <w:rsid w:val="393947EE"/>
    <w:rsid w:val="3998390E"/>
    <w:rsid w:val="39C94869"/>
    <w:rsid w:val="39E96B90"/>
    <w:rsid w:val="3A436FDE"/>
    <w:rsid w:val="3A9823F3"/>
    <w:rsid w:val="3AA15FEC"/>
    <w:rsid w:val="3AD8429B"/>
    <w:rsid w:val="3ADB199C"/>
    <w:rsid w:val="3B142DFB"/>
    <w:rsid w:val="3B4413CB"/>
    <w:rsid w:val="3B4C67D8"/>
    <w:rsid w:val="3B6B5A08"/>
    <w:rsid w:val="3BA62369"/>
    <w:rsid w:val="3C053A08"/>
    <w:rsid w:val="3C60089E"/>
    <w:rsid w:val="3CAC7699"/>
    <w:rsid w:val="3CDB4965"/>
    <w:rsid w:val="3D2F43EF"/>
    <w:rsid w:val="3D916A12"/>
    <w:rsid w:val="3DC03CDE"/>
    <w:rsid w:val="3E332998"/>
    <w:rsid w:val="3E4A5E40"/>
    <w:rsid w:val="3EBD617F"/>
    <w:rsid w:val="3F0A29FB"/>
    <w:rsid w:val="3F464DDE"/>
    <w:rsid w:val="3F80043B"/>
    <w:rsid w:val="3FB1448E"/>
    <w:rsid w:val="3FFE6679"/>
    <w:rsid w:val="4073674A"/>
    <w:rsid w:val="407E4ADB"/>
    <w:rsid w:val="40BD36C6"/>
    <w:rsid w:val="415B6A48"/>
    <w:rsid w:val="416702DC"/>
    <w:rsid w:val="417A14FB"/>
    <w:rsid w:val="41D04488"/>
    <w:rsid w:val="41D73E13"/>
    <w:rsid w:val="42DA4E66"/>
    <w:rsid w:val="42E21D47"/>
    <w:rsid w:val="432702BD"/>
    <w:rsid w:val="43497DAA"/>
    <w:rsid w:val="43D61746"/>
    <w:rsid w:val="43E34726"/>
    <w:rsid w:val="43EA2579"/>
    <w:rsid w:val="43FB3B18"/>
    <w:rsid w:val="44F639B0"/>
    <w:rsid w:val="45295484"/>
    <w:rsid w:val="46300235"/>
    <w:rsid w:val="464D77E5"/>
    <w:rsid w:val="473E4B6F"/>
    <w:rsid w:val="47974304"/>
    <w:rsid w:val="479E3C8F"/>
    <w:rsid w:val="479F390E"/>
    <w:rsid w:val="47CA4753"/>
    <w:rsid w:val="47E44403"/>
    <w:rsid w:val="481935D8"/>
    <w:rsid w:val="481A57D7"/>
    <w:rsid w:val="482F577C"/>
    <w:rsid w:val="48842C88"/>
    <w:rsid w:val="48BF1418"/>
    <w:rsid w:val="48C25A4C"/>
    <w:rsid w:val="48D6398B"/>
    <w:rsid w:val="49190F7D"/>
    <w:rsid w:val="4A765636"/>
    <w:rsid w:val="4AEB3076"/>
    <w:rsid w:val="4B555131"/>
    <w:rsid w:val="4B7764DD"/>
    <w:rsid w:val="4BB11B3A"/>
    <w:rsid w:val="4BC84FE3"/>
    <w:rsid w:val="4C1F59F2"/>
    <w:rsid w:val="4C5A2353"/>
    <w:rsid w:val="4CBA3672"/>
    <w:rsid w:val="4CD01F92"/>
    <w:rsid w:val="4D4B515F"/>
    <w:rsid w:val="4E0B1D1A"/>
    <w:rsid w:val="4F167C4E"/>
    <w:rsid w:val="4F963A1F"/>
    <w:rsid w:val="4FE21920"/>
    <w:rsid w:val="50914F3C"/>
    <w:rsid w:val="513421C6"/>
    <w:rsid w:val="51510A1A"/>
    <w:rsid w:val="517A4EB9"/>
    <w:rsid w:val="51804844"/>
    <w:rsid w:val="51E113E5"/>
    <w:rsid w:val="529F4C9C"/>
    <w:rsid w:val="53381997"/>
    <w:rsid w:val="53820B12"/>
    <w:rsid w:val="53940A2C"/>
    <w:rsid w:val="53C77F81"/>
    <w:rsid w:val="54495057"/>
    <w:rsid w:val="55126C9E"/>
    <w:rsid w:val="559C0E01"/>
    <w:rsid w:val="55D52260"/>
    <w:rsid w:val="55E737FF"/>
    <w:rsid w:val="55F1630D"/>
    <w:rsid w:val="55F62794"/>
    <w:rsid w:val="5617074A"/>
    <w:rsid w:val="56455D97"/>
    <w:rsid w:val="56530930"/>
    <w:rsid w:val="56925E96"/>
    <w:rsid w:val="56B50AA1"/>
    <w:rsid w:val="56B6734F"/>
    <w:rsid w:val="56DC5010"/>
    <w:rsid w:val="56FA0B0A"/>
    <w:rsid w:val="577E261B"/>
    <w:rsid w:val="578754A9"/>
    <w:rsid w:val="57902535"/>
    <w:rsid w:val="58194A18"/>
    <w:rsid w:val="58D141C7"/>
    <w:rsid w:val="58D52BCD"/>
    <w:rsid w:val="59047E99"/>
    <w:rsid w:val="597E1D61"/>
    <w:rsid w:val="59841A6C"/>
    <w:rsid w:val="5A050D40"/>
    <w:rsid w:val="5A062F3F"/>
    <w:rsid w:val="5A1F6067"/>
    <w:rsid w:val="5A51593C"/>
    <w:rsid w:val="5A5C174F"/>
    <w:rsid w:val="5B1D3D8B"/>
    <w:rsid w:val="5C720E3A"/>
    <w:rsid w:val="5D54142D"/>
    <w:rsid w:val="5DD50A81"/>
    <w:rsid w:val="5E0B78D6"/>
    <w:rsid w:val="5E176F6C"/>
    <w:rsid w:val="5E1849EE"/>
    <w:rsid w:val="5EC963AB"/>
    <w:rsid w:val="5F4750E0"/>
    <w:rsid w:val="5F5543F5"/>
    <w:rsid w:val="5F933EDA"/>
    <w:rsid w:val="5FBE05A1"/>
    <w:rsid w:val="6025124B"/>
    <w:rsid w:val="6043627C"/>
    <w:rsid w:val="604F208F"/>
    <w:rsid w:val="606232AE"/>
    <w:rsid w:val="60710045"/>
    <w:rsid w:val="60E40384"/>
    <w:rsid w:val="61414B0F"/>
    <w:rsid w:val="61C763F8"/>
    <w:rsid w:val="626207F5"/>
    <w:rsid w:val="626A3683"/>
    <w:rsid w:val="631D47AB"/>
    <w:rsid w:val="632F46C6"/>
    <w:rsid w:val="63375355"/>
    <w:rsid w:val="63A34684"/>
    <w:rsid w:val="63AA7892"/>
    <w:rsid w:val="63EE7082"/>
    <w:rsid w:val="63F6448F"/>
    <w:rsid w:val="640459A3"/>
    <w:rsid w:val="641F7851"/>
    <w:rsid w:val="64423289"/>
    <w:rsid w:val="64852A79"/>
    <w:rsid w:val="64ED11A3"/>
    <w:rsid w:val="651E1972"/>
    <w:rsid w:val="65204E75"/>
    <w:rsid w:val="65457634"/>
    <w:rsid w:val="657171FE"/>
    <w:rsid w:val="657235B9"/>
    <w:rsid w:val="65783306"/>
    <w:rsid w:val="659506B8"/>
    <w:rsid w:val="659E3545"/>
    <w:rsid w:val="66880F45"/>
    <w:rsid w:val="66D74547"/>
    <w:rsid w:val="66F824FD"/>
    <w:rsid w:val="67336E5F"/>
    <w:rsid w:val="674525FC"/>
    <w:rsid w:val="67731E47"/>
    <w:rsid w:val="677A75D3"/>
    <w:rsid w:val="67E31201"/>
    <w:rsid w:val="67ED628D"/>
    <w:rsid w:val="681151C8"/>
    <w:rsid w:val="68220CE6"/>
    <w:rsid w:val="682676EC"/>
    <w:rsid w:val="688D0395"/>
    <w:rsid w:val="68B946DC"/>
    <w:rsid w:val="68E1201D"/>
    <w:rsid w:val="69351AA8"/>
    <w:rsid w:val="69407E39"/>
    <w:rsid w:val="6956585F"/>
    <w:rsid w:val="697F0C22"/>
    <w:rsid w:val="69A27EDD"/>
    <w:rsid w:val="6A1865B5"/>
    <w:rsid w:val="6A3F35DF"/>
    <w:rsid w:val="6A40325F"/>
    <w:rsid w:val="6A984F72"/>
    <w:rsid w:val="6ABE3B2D"/>
    <w:rsid w:val="6AD5631F"/>
    <w:rsid w:val="6B2E2EE7"/>
    <w:rsid w:val="6B9E6A1E"/>
    <w:rsid w:val="6BBD3A50"/>
    <w:rsid w:val="6BF5742D"/>
    <w:rsid w:val="6C0D4AD4"/>
    <w:rsid w:val="6C105A58"/>
    <w:rsid w:val="6C845A17"/>
    <w:rsid w:val="6CC354FC"/>
    <w:rsid w:val="6D4A44DB"/>
    <w:rsid w:val="6D5118E8"/>
    <w:rsid w:val="6E023C8A"/>
    <w:rsid w:val="6E3C4D68"/>
    <w:rsid w:val="6E711D3F"/>
    <w:rsid w:val="6EB724B4"/>
    <w:rsid w:val="6F0B413C"/>
    <w:rsid w:val="6FA40E37"/>
    <w:rsid w:val="6FD7038D"/>
    <w:rsid w:val="6FF01154"/>
    <w:rsid w:val="703D7D31"/>
    <w:rsid w:val="70B950FC"/>
    <w:rsid w:val="70BB3E83"/>
    <w:rsid w:val="71504376"/>
    <w:rsid w:val="717F1642"/>
    <w:rsid w:val="71E93270"/>
    <w:rsid w:val="72540721"/>
    <w:rsid w:val="726C0590"/>
    <w:rsid w:val="72725752"/>
    <w:rsid w:val="729A4F13"/>
    <w:rsid w:val="730A02BD"/>
    <w:rsid w:val="7377757F"/>
    <w:rsid w:val="737B5F85"/>
    <w:rsid w:val="73D16993"/>
    <w:rsid w:val="742D382A"/>
    <w:rsid w:val="744E5022"/>
    <w:rsid w:val="745C5273"/>
    <w:rsid w:val="74B41184"/>
    <w:rsid w:val="751A21AE"/>
    <w:rsid w:val="754F1383"/>
    <w:rsid w:val="755D199D"/>
    <w:rsid w:val="757D0BCD"/>
    <w:rsid w:val="75BB3F35"/>
    <w:rsid w:val="76297A2C"/>
    <w:rsid w:val="76353BFF"/>
    <w:rsid w:val="7649701C"/>
    <w:rsid w:val="77027AD0"/>
    <w:rsid w:val="77723607"/>
    <w:rsid w:val="77B34070"/>
    <w:rsid w:val="77BF7E83"/>
    <w:rsid w:val="783842C9"/>
    <w:rsid w:val="78711EA5"/>
    <w:rsid w:val="78F072FB"/>
    <w:rsid w:val="796D68C4"/>
    <w:rsid w:val="79F1238C"/>
    <w:rsid w:val="7A342E0A"/>
    <w:rsid w:val="7AB5465D"/>
    <w:rsid w:val="7AC548F7"/>
    <w:rsid w:val="7B5022DD"/>
    <w:rsid w:val="7B943CCB"/>
    <w:rsid w:val="7BD834BB"/>
    <w:rsid w:val="7BE56054"/>
    <w:rsid w:val="7C220801"/>
    <w:rsid w:val="7D106A3B"/>
    <w:rsid w:val="7DFD53BF"/>
    <w:rsid w:val="7E466AB8"/>
    <w:rsid w:val="7E4A54BE"/>
    <w:rsid w:val="7E4F51C9"/>
    <w:rsid w:val="7E9633BF"/>
    <w:rsid w:val="7E990AC0"/>
    <w:rsid w:val="7EE60BBF"/>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2">
    <w:name w:val="footnote text"/>
    <w:basedOn w:val="1"/>
    <w:next w:val="3"/>
    <w:unhideWhenUsed/>
    <w:qFormat/>
    <w:uiPriority w:val="99"/>
    <w:pPr>
      <w:widowControl w:val="0"/>
      <w:snapToGrid w:val="0"/>
      <w:jc w:val="left"/>
    </w:pPr>
    <w:rPr>
      <w:rFonts w:ascii="Calibri" w:hAnsi="Calibri" w:eastAsia="宋体" w:cs="Times New Roman"/>
      <w:kern w:val="2"/>
      <w:sz w:val="18"/>
      <w:szCs w:val="24"/>
      <w:lang w:val="en-US" w:eastAsia="zh-CN" w:bidi="ar-SA"/>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unhideWhenUsed/>
    <w:qFormat/>
    <w:uiPriority w:val="99"/>
    <w:pPr>
      <w:spacing w:after="120"/>
      <w:ind w:leftChars="200"/>
    </w:pPr>
    <w:rPr>
      <w:rFonts w:ascii="仿宋_GB2312"/>
      <w:szCs w:val="32"/>
    </w:rPr>
  </w:style>
  <w:style w:type="paragraph" w:styleId="8">
    <w:name w:val="Body Text"/>
    <w:basedOn w:val="1"/>
    <w:link w:val="24"/>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0"/>
    <w:unhideWhenUsed/>
    <w:qFormat/>
    <w:uiPriority w:val="99"/>
    <w:rPr>
      <w:sz w:val="18"/>
      <w:szCs w:val="18"/>
    </w:rPr>
  </w:style>
  <w:style w:type="paragraph" w:styleId="11">
    <w:name w:val="footer"/>
    <w:basedOn w:val="1"/>
    <w:link w:val="22"/>
    <w:qFormat/>
    <w:uiPriority w:val="99"/>
    <w:pPr>
      <w:tabs>
        <w:tab w:val="center" w:pos="4153"/>
        <w:tab w:val="right" w:pos="8306"/>
      </w:tabs>
      <w:snapToGrid w:val="0"/>
      <w:jc w:val="right"/>
    </w:pPr>
    <w:rPr>
      <w:kern w:val="0"/>
      <w:sz w:val="28"/>
      <w:szCs w:val="28"/>
    </w:rPr>
  </w:style>
  <w:style w:type="paragraph" w:styleId="12">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6">
    <w:name w:val="Strong"/>
    <w:basedOn w:val="15"/>
    <w:qFormat/>
    <w:uiPriority w:val="22"/>
    <w:rPr>
      <w:b/>
    </w:rPr>
  </w:style>
  <w:style w:type="character" w:styleId="17">
    <w:name w:val="Hyperlink"/>
    <w:basedOn w:val="15"/>
    <w:unhideWhenUsed/>
    <w:qFormat/>
    <w:uiPriority w:val="99"/>
    <w:rPr>
      <w:color w:val="0000FF" w:themeColor="hyperlink"/>
      <w:u w:val="single"/>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Char"/>
    <w:link w:val="12"/>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Char"/>
    <w:link w:val="11"/>
    <w:qFormat/>
    <w:locked/>
    <w:uiPriority w:val="99"/>
    <w:rPr>
      <w:rFonts w:ascii="Times New Roman" w:hAnsi="Times New Roman"/>
      <w:sz w:val="28"/>
      <w:szCs w:val="2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Char"/>
    <w:link w:val="8"/>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6">
    <w:name w:val="List Paragraph"/>
    <w:basedOn w:val="1"/>
    <w:qFormat/>
    <w:uiPriority w:val="34"/>
    <w:pPr>
      <w:ind w:firstLine="420" w:firstLineChars="200"/>
    </w:pPr>
  </w:style>
  <w:style w:type="character" w:customStyle="1" w:styleId="27">
    <w:name w:val="标题 1 Char"/>
    <w:basedOn w:val="15"/>
    <w:link w:val="5"/>
    <w:qFormat/>
    <w:uiPriority w:val="9"/>
    <w:rPr>
      <w:rFonts w:ascii="Times New Roman" w:hAnsi="Times New Roman"/>
      <w:b/>
      <w:bCs/>
      <w:kern w:val="44"/>
      <w:sz w:val="44"/>
      <w:szCs w:val="44"/>
    </w:rPr>
  </w:style>
  <w:style w:type="character" w:customStyle="1" w:styleId="28">
    <w:name w:val="标题 2 Char"/>
    <w:basedOn w:val="15"/>
    <w:link w:val="6"/>
    <w:qFormat/>
    <w:uiPriority w:val="9"/>
    <w:rPr>
      <w:rFonts w:asciiTheme="majorHAnsi" w:hAnsiTheme="majorHAnsi" w:eastAsiaTheme="majorEastAsia" w:cstheme="majorBidi"/>
      <w:b/>
      <w:bCs/>
      <w:kern w:val="2"/>
      <w:sz w:val="32"/>
      <w:szCs w:val="32"/>
    </w:rPr>
  </w:style>
  <w:style w:type="paragraph" w:customStyle="1" w:styleId="29">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5"/>
    <w:link w:val="10"/>
    <w:semiHidden/>
    <w:qFormat/>
    <w:uiPriority w:val="99"/>
    <w:rPr>
      <w:rFonts w:ascii="Times New Roman" w:hAnsi="Times New Roman"/>
      <w:kern w:val="2"/>
      <w:sz w:val="18"/>
      <w:szCs w:val="18"/>
    </w:rPr>
  </w:style>
  <w:style w:type="character" w:customStyle="1" w:styleId="31">
    <w:name w:val="标题 3 Char"/>
    <w:basedOn w:val="15"/>
    <w:link w:val="7"/>
    <w:qFormat/>
    <w:uiPriority w:val="9"/>
    <w:rPr>
      <w:rFonts w:ascii="Times New Roman" w:hAnsi="Times New Roman"/>
      <w:b/>
      <w:bCs/>
      <w:kern w:val="2"/>
      <w:sz w:val="32"/>
      <w:szCs w:val="32"/>
    </w:rPr>
  </w:style>
  <w:style w:type="paragraph" w:customStyle="1" w:styleId="32">
    <w:name w:val="四号正文"/>
    <w:basedOn w:val="1"/>
    <w:qFormat/>
    <w:uiPriority w:val="0"/>
    <w:pPr>
      <w:spacing w:line="360" w:lineRule="auto"/>
    </w:pPr>
    <w:rPr>
      <w:rFonts w:ascii="??" w:hAnsi="??"/>
      <w:color w:val="000000"/>
      <w:kern w:val="0"/>
      <w:sz w:val="28"/>
      <w:szCs w:val="21"/>
      <w:lang w:val="zh-CN"/>
    </w:rPr>
  </w:style>
  <w:style w:type="character" w:customStyle="1" w:styleId="33">
    <w:name w:val="font31"/>
    <w:basedOn w:val="15"/>
    <w:qFormat/>
    <w:uiPriority w:val="0"/>
    <w:rPr>
      <w:rFonts w:hint="default" w:ascii="Arial" w:hAnsi="Arial" w:cs="Arial"/>
      <w:color w:val="000000"/>
      <w:sz w:val="24"/>
      <w:szCs w:val="24"/>
      <w:u w:val="none"/>
    </w:rPr>
  </w:style>
  <w:style w:type="character" w:customStyle="1" w:styleId="34">
    <w:name w:val="font51"/>
    <w:basedOn w:val="15"/>
    <w:qFormat/>
    <w:uiPriority w:val="0"/>
    <w:rPr>
      <w:rFonts w:hint="eastAsia" w:ascii="仿宋_GB2312" w:eastAsia="仿宋_GB2312" w:cs="仿宋_GB2312"/>
      <w:color w:val="000000"/>
      <w:sz w:val="20"/>
      <w:szCs w:val="20"/>
      <w:u w:val="none"/>
    </w:rPr>
  </w:style>
  <w:style w:type="character" w:customStyle="1" w:styleId="35">
    <w:name w:val="font101"/>
    <w:basedOn w:val="15"/>
    <w:qFormat/>
    <w:uiPriority w:val="0"/>
    <w:rPr>
      <w:rFonts w:hint="default" w:ascii="Times New Roman" w:hAnsi="Times New Roman" w:cs="Times New Roman"/>
      <w:color w:val="000000"/>
      <w:sz w:val="18"/>
      <w:szCs w:val="18"/>
      <w:u w:val="none"/>
    </w:rPr>
  </w:style>
  <w:style w:type="character" w:customStyle="1" w:styleId="36">
    <w:name w:val="font81"/>
    <w:basedOn w:val="15"/>
    <w:qFormat/>
    <w:uiPriority w:val="0"/>
    <w:rPr>
      <w:rFonts w:hint="eastAsia" w:ascii="宋体" w:hAnsi="宋体" w:eastAsia="宋体" w:cs="宋体"/>
      <w:color w:val="000000"/>
      <w:sz w:val="18"/>
      <w:szCs w:val="18"/>
      <w:u w:val="none"/>
    </w:rPr>
  </w:style>
  <w:style w:type="character" w:customStyle="1" w:styleId="37">
    <w:name w:val="font61"/>
    <w:basedOn w:val="15"/>
    <w:qFormat/>
    <w:uiPriority w:val="0"/>
    <w:rPr>
      <w:rFonts w:hint="eastAsia" w:ascii="宋体" w:hAnsi="宋体" w:eastAsia="宋体" w:cs="宋体"/>
      <w:color w:val="FF0000"/>
      <w:sz w:val="18"/>
      <w:szCs w:val="18"/>
      <w:u w:val="none"/>
    </w:rPr>
  </w:style>
  <w:style w:type="character" w:customStyle="1" w:styleId="38">
    <w:name w:val="font11"/>
    <w:basedOn w:val="15"/>
    <w:qFormat/>
    <w:uiPriority w:val="0"/>
    <w:rPr>
      <w:rFonts w:hint="eastAsia" w:ascii="黑体" w:hAnsi="黑体" w:eastAsia="黑体" w:cs="黑体"/>
      <w:color w:val="000000"/>
      <w:sz w:val="18"/>
      <w:szCs w:val="18"/>
      <w:u w:val="none"/>
    </w:rPr>
  </w:style>
  <w:style w:type="paragraph" w:customStyle="1" w:styleId="39">
    <w:name w:val="正文-公1"/>
    <w:basedOn w:val="40"/>
    <w:next w:val="1"/>
    <w:qFormat/>
    <w:uiPriority w:val="0"/>
    <w:pPr>
      <w:ind w:firstLine="200" w:firstLineChars="200"/>
    </w:pPr>
  </w:style>
  <w:style w:type="paragraph" w:customStyle="1" w:styleId="4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9"/>
    <w:qFormat/>
    <w:uiPriority w:val="0"/>
    <w:pPr>
      <w:widowControl w:val="0"/>
      <w:jc w:val="both"/>
    </w:pPr>
    <w:rPr>
      <w:rFonts w:ascii="Times New Roman" w:hAnsi="Times New Roman" w:eastAsia="宋体" w:cs="Times New Roman"/>
      <w:kern w:val="2"/>
      <w:sz w:val="21"/>
      <w:szCs w:val="2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69B9E4-00C4-4877-8F86-01C24F7A1852}">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58</Pages>
  <Words>21546</Words>
  <Characters>23176</Characters>
  <Lines>185</Lines>
  <Paragraphs>52</Paragraphs>
  <ScaleCrop>false</ScaleCrop>
  <LinksUpToDate>false</LinksUpToDate>
  <CharactersWithSpaces>23539</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2021-09-23T09:58:00Z</dcterms:created>
  <dc:creator>张彬茜</dc:creator>
  <cp:lastModifiedBy>Administrator</cp:lastModifiedBy>
  <cp:lastPrinted>2024-09-23T00:34:00Z</cp:lastPrinted>
  <dcterms:modified xsi:type="dcterms:W3CDTF">2025-09-15T08:58:53Z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AC1381D655674BFD9453596443510BB8</vt:lpwstr>
  </property>
</Properties>
</file>